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74" w:rsidRPr="005636B8" w:rsidRDefault="00FE7E2F" w:rsidP="007C0A8E">
      <w:pPr>
        <w:autoSpaceDE w:val="0"/>
        <w:spacing w:before="240"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557474" w:rsidRDefault="00707AE7" w:rsidP="007C0A8E">
      <w:pPr>
        <w:autoSpaceDE w:val="0"/>
        <w:spacing w:before="240" w:after="240" w:line="24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Pr="00496CB3">
        <w:rPr>
          <w:rFonts w:ascii="DecimaWE Rg" w:hAnsi="DecimaWE Rg" w:cs="Arial"/>
          <w:b/>
          <w:sz w:val="24"/>
          <w:szCs w:val="24"/>
        </w:rPr>
        <w:t xml:space="preserve">Benzene, Toluene, </w:t>
      </w:r>
      <w:proofErr w:type="spellStart"/>
      <w:r w:rsidRPr="00496CB3">
        <w:rPr>
          <w:rFonts w:ascii="DecimaWE Rg" w:hAnsi="DecimaWE Rg" w:cs="Arial"/>
          <w:b/>
          <w:sz w:val="24"/>
          <w:szCs w:val="24"/>
        </w:rPr>
        <w:t>Etilbenzene</w:t>
      </w:r>
      <w:proofErr w:type="spellEnd"/>
      <w:r w:rsidRPr="00496CB3">
        <w:rPr>
          <w:rFonts w:ascii="DecimaWE Rg" w:hAnsi="DecimaWE Rg" w:cs="Arial"/>
          <w:b/>
          <w:sz w:val="24"/>
          <w:szCs w:val="24"/>
        </w:rPr>
        <w:t xml:space="preserve"> e Xileni (BTEX) con detector </w:t>
      </w:r>
      <w:r>
        <w:rPr>
          <w:rFonts w:ascii="DecimaWE Rg" w:hAnsi="DecimaWE Rg" w:cs="Arial"/>
          <w:b/>
          <w:sz w:val="24"/>
          <w:szCs w:val="24"/>
        </w:rPr>
        <w:t>F</w:t>
      </w:r>
      <w:r w:rsidRPr="00496CB3">
        <w:rPr>
          <w:rFonts w:ascii="DecimaWE Rg" w:hAnsi="DecimaWE Rg" w:cs="Arial"/>
          <w:b/>
          <w:sz w:val="24"/>
          <w:szCs w:val="24"/>
        </w:rPr>
        <w:t>ID</w:t>
      </w:r>
      <w:r>
        <w:rPr>
          <w:rFonts w:ascii="DecimaWE Rg" w:hAnsi="DecimaWE Rg" w:cs="Arial"/>
          <w:b/>
          <w:sz w:val="24"/>
          <w:szCs w:val="24"/>
        </w:rPr>
        <w:t xml:space="preserve">, comprensivo di Generatore di idrogeno e Generatore di aria di zero </w:t>
      </w:r>
      <w:r w:rsidR="005636B8" w:rsidRPr="00E40E50">
        <w:rPr>
          <w:rFonts w:ascii="DecimaWE Rg" w:hAnsi="DecimaWE Rg" w:cs="Arial"/>
          <w:b/>
          <w:sz w:val="24"/>
          <w:szCs w:val="24"/>
        </w:rPr>
        <w:t>(</w:t>
      </w:r>
      <w:r>
        <w:rPr>
          <w:rFonts w:ascii="DecimaWE Rg" w:hAnsi="DecimaWE Rg" w:cs="Arial"/>
          <w:b/>
          <w:sz w:val="24"/>
          <w:szCs w:val="24"/>
        </w:rPr>
        <w:t>BTEX - FID</w:t>
      </w:r>
      <w:r w:rsidR="005636B8" w:rsidRPr="00E40E50">
        <w:rPr>
          <w:rFonts w:ascii="DecimaWE Rg" w:hAnsi="DecimaWE Rg" w:cs="Arial"/>
          <w:b/>
          <w:sz w:val="24"/>
          <w:szCs w:val="24"/>
        </w:rPr>
        <w:t>)</w:t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7C0A8E" w:rsidRDefault="007C0A8E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Lo strumento deve e</w:t>
      </w:r>
      <w:r w:rsidRPr="0075094F">
        <w:rPr>
          <w:rFonts w:ascii="DecimaWE Rg" w:hAnsi="DecimaWE Rg" w:cs="Arial"/>
          <w:sz w:val="24"/>
          <w:szCs w:val="24"/>
        </w:rPr>
        <w:t xml:space="preserve">ssere dotato di detector </w:t>
      </w:r>
      <w:r w:rsidRPr="00D36918">
        <w:rPr>
          <w:rFonts w:ascii="DecimaWE Rg" w:hAnsi="DecimaWE Rg" w:cs="Arial"/>
          <w:sz w:val="24"/>
          <w:szCs w:val="24"/>
        </w:rPr>
        <w:t xml:space="preserve">a </w:t>
      </w:r>
      <w:proofErr w:type="spellStart"/>
      <w:r w:rsidRPr="00D36918">
        <w:rPr>
          <w:rFonts w:ascii="DecimaWE Rg" w:hAnsi="DecimaWE Rg" w:cs="Arial"/>
          <w:sz w:val="24"/>
          <w:szCs w:val="24"/>
        </w:rPr>
        <w:t>ionizazzione</w:t>
      </w:r>
      <w:proofErr w:type="spellEnd"/>
      <w:r w:rsidRPr="00D36918">
        <w:rPr>
          <w:rFonts w:ascii="DecimaWE Rg" w:hAnsi="DecimaWE Rg" w:cs="Arial"/>
          <w:sz w:val="24"/>
          <w:szCs w:val="24"/>
        </w:rPr>
        <w:t xml:space="preserve"> di fiamma (FID) con idrogeno come combustibile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7C0A8E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Lo strumento deve p</w:t>
      </w:r>
      <w:r w:rsidRPr="00D149C0">
        <w:rPr>
          <w:rFonts w:ascii="DecimaWE Rg" w:hAnsi="DecimaWE Rg" w:cs="Arial"/>
          <w:sz w:val="24"/>
          <w:szCs w:val="24"/>
        </w:rPr>
        <w:t>ossedere la certificazione di equivalenza al metodo di riferimento della norma EN 14662-3</w:t>
      </w:r>
      <w:r>
        <w:rPr>
          <w:rFonts w:ascii="DecimaWE Rg" w:hAnsi="DecimaWE Rg" w:cs="Arial"/>
          <w:sz w:val="24"/>
          <w:szCs w:val="24"/>
        </w:rPr>
        <w:t xml:space="preserve">: </w:t>
      </w:r>
      <w:r w:rsidRPr="00D149C0">
        <w:rPr>
          <w:rFonts w:ascii="DecimaWE Rg" w:hAnsi="DecimaWE Rg" w:cs="Arial"/>
          <w:sz w:val="24"/>
          <w:szCs w:val="24"/>
        </w:rPr>
        <w:t>2015, rilasciato da Ente Certificatore ai sensi del D.lgs. 155/2010, come modificato dal D.lgs. 250/2012. La certificazione di conformità dovrà essere fornita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7C0A8E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3C3CCD">
        <w:rPr>
          <w:rFonts w:ascii="DecimaWE Rg" w:hAnsi="DecimaWE Rg" w:cs="Arial"/>
          <w:sz w:val="24"/>
          <w:szCs w:val="24"/>
        </w:rPr>
        <w:t>Lo strumento deve r</w:t>
      </w:r>
      <w:r w:rsidRPr="00E40E50">
        <w:rPr>
          <w:rFonts w:ascii="DecimaWE Rg" w:hAnsi="DecimaWE Rg" w:cs="Arial"/>
          <w:sz w:val="24"/>
          <w:szCs w:val="24"/>
        </w:rPr>
        <w:t>ispondere ai requisiti di prestazione individuati nella norma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E40E50">
        <w:rPr>
          <w:rFonts w:ascii="DecimaWE Rg" w:hAnsi="DecimaWE Rg" w:cs="Arial"/>
          <w:sz w:val="24"/>
          <w:szCs w:val="24"/>
        </w:rPr>
        <w:t>EN 14</w:t>
      </w:r>
      <w:r>
        <w:rPr>
          <w:rFonts w:ascii="DecimaWE Rg" w:hAnsi="DecimaWE Rg" w:cs="Arial"/>
          <w:sz w:val="24"/>
          <w:szCs w:val="24"/>
        </w:rPr>
        <w:t>662-3</w:t>
      </w:r>
      <w:r w:rsidRPr="00E40E50">
        <w:rPr>
          <w:rFonts w:ascii="DecimaWE Rg" w:hAnsi="DecimaWE Rg" w:cs="Arial"/>
          <w:sz w:val="24"/>
          <w:szCs w:val="24"/>
        </w:rPr>
        <w:t>:201</w:t>
      </w:r>
      <w:r>
        <w:rPr>
          <w:rFonts w:ascii="DecimaWE Rg" w:hAnsi="DecimaWE Rg" w:cs="Arial"/>
          <w:sz w:val="24"/>
          <w:szCs w:val="24"/>
        </w:rPr>
        <w:t>5</w:t>
      </w:r>
      <w:r w:rsidRPr="00E40E50">
        <w:rPr>
          <w:rFonts w:ascii="DecimaWE Rg" w:hAnsi="DecimaWE Rg" w:cs="Arial"/>
          <w:sz w:val="24"/>
          <w:szCs w:val="24"/>
        </w:rPr>
        <w:t xml:space="preserve"> 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D8568E" w:rsidRDefault="007C0A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Il principio di funzionamento deve basarsi sulla </w:t>
      </w:r>
      <w:proofErr w:type="spellStart"/>
      <w:r w:rsidRPr="0051171F">
        <w:rPr>
          <w:rFonts w:ascii="DecimaWE Rg" w:hAnsi="DecimaWE Rg" w:cs="Arial"/>
          <w:sz w:val="24"/>
          <w:szCs w:val="24"/>
        </w:rPr>
        <w:t>pre</w:t>
      </w:r>
      <w:proofErr w:type="spellEnd"/>
      <w:r w:rsidRPr="0051171F">
        <w:rPr>
          <w:rFonts w:ascii="DecimaWE Rg" w:hAnsi="DecimaWE Rg" w:cs="Arial"/>
          <w:sz w:val="24"/>
          <w:szCs w:val="24"/>
        </w:rPr>
        <w:t>-concentrazione del campione d’aria su trappola adsorbente (una ed una sola trappola sia in misura che in taratura), seguito da desorbimento termico e separazione dei composti suddetti in una colonna gascromatografica capillare (lunghezza minima 1</w:t>
      </w:r>
      <w:r>
        <w:rPr>
          <w:rFonts w:ascii="DecimaWE Rg" w:hAnsi="DecimaWE Rg" w:cs="Arial"/>
          <w:sz w:val="24"/>
          <w:szCs w:val="24"/>
        </w:rPr>
        <w:t>5</w:t>
      </w:r>
      <w:r w:rsidRPr="0051171F">
        <w:rPr>
          <w:rFonts w:ascii="DecimaWE Rg" w:hAnsi="DecimaWE Rg" w:cs="Arial"/>
          <w:sz w:val="24"/>
          <w:szCs w:val="24"/>
        </w:rPr>
        <w:t xml:space="preserve"> m)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C0A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Lo strumento deve essere in grado di determinare nella stessa corsa cromatografica almeno le seguenti molecole: benzene; toluene; </w:t>
      </w:r>
      <w:proofErr w:type="spellStart"/>
      <w:r w:rsidRPr="0051171F">
        <w:rPr>
          <w:rFonts w:ascii="DecimaWE Rg" w:hAnsi="DecimaWE Rg" w:cs="Arial"/>
          <w:sz w:val="24"/>
          <w:szCs w:val="24"/>
        </w:rPr>
        <w:t>etilbenzene</w:t>
      </w:r>
      <w:proofErr w:type="spellEnd"/>
      <w:r w:rsidRPr="0051171F">
        <w:rPr>
          <w:rFonts w:ascii="DecimaWE Rg" w:hAnsi="DecimaWE Rg" w:cs="Arial"/>
          <w:sz w:val="24"/>
          <w:szCs w:val="24"/>
        </w:rPr>
        <w:t xml:space="preserve">; </w:t>
      </w:r>
      <w:r>
        <w:rPr>
          <w:rFonts w:ascii="DecimaWE Rg" w:hAnsi="DecimaWE Rg" w:cs="Arial"/>
          <w:sz w:val="24"/>
          <w:szCs w:val="24"/>
        </w:rPr>
        <w:t xml:space="preserve">orto, meta e para </w:t>
      </w:r>
      <w:r w:rsidRPr="0051171F">
        <w:rPr>
          <w:rFonts w:ascii="DecimaWE Rg" w:hAnsi="DecimaWE Rg" w:cs="Arial"/>
          <w:sz w:val="24"/>
          <w:szCs w:val="24"/>
        </w:rPr>
        <w:t>xilen</w:t>
      </w:r>
      <w:r>
        <w:rPr>
          <w:rFonts w:ascii="DecimaWE Rg" w:hAnsi="DecimaWE Rg" w:cs="Arial"/>
          <w:sz w:val="24"/>
          <w:szCs w:val="24"/>
        </w:rPr>
        <w:t>e</w:t>
      </w:r>
      <w:r w:rsidRPr="0051171F">
        <w:rPr>
          <w:rFonts w:ascii="DecimaWE Rg" w:hAnsi="DecimaWE Rg" w:cs="Arial"/>
          <w:sz w:val="24"/>
          <w:szCs w:val="24"/>
        </w:rPr>
        <w:t xml:space="preserve">. Lo strumento deve poter quantificare distintamente tutti i composti indicati e NON come somma di parte di essi (eccetto </w:t>
      </w:r>
      <w:proofErr w:type="spellStart"/>
      <w:r w:rsidRPr="0051171F">
        <w:rPr>
          <w:rFonts w:ascii="DecimaWE Rg" w:hAnsi="DecimaWE Rg" w:cs="Arial"/>
          <w:sz w:val="24"/>
          <w:szCs w:val="24"/>
        </w:rPr>
        <w:t>m</w:t>
      </w:r>
      <w:r>
        <w:rPr>
          <w:rFonts w:ascii="DecimaWE Rg" w:hAnsi="DecimaWE Rg" w:cs="Arial"/>
          <w:sz w:val="24"/>
          <w:szCs w:val="24"/>
        </w:rPr>
        <w:t>+</w:t>
      </w:r>
      <w:r w:rsidRPr="0051171F">
        <w:rPr>
          <w:rFonts w:ascii="DecimaWE Rg" w:hAnsi="DecimaWE Rg" w:cs="Arial"/>
          <w:sz w:val="24"/>
          <w:szCs w:val="24"/>
        </w:rPr>
        <w:t>p</w:t>
      </w:r>
      <w:proofErr w:type="spellEnd"/>
      <w:r w:rsidRPr="0051171F">
        <w:rPr>
          <w:rFonts w:ascii="DecimaWE Rg" w:hAnsi="DecimaWE Rg" w:cs="Arial"/>
          <w:sz w:val="24"/>
          <w:szCs w:val="24"/>
        </w:rPr>
        <w:t xml:space="preserve"> xilene)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C0A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Lo strumento deve </w:t>
      </w:r>
      <w:r>
        <w:rPr>
          <w:rFonts w:ascii="DecimaWE Rg" w:hAnsi="DecimaWE Rg" w:cs="Arial"/>
          <w:sz w:val="24"/>
          <w:szCs w:val="24"/>
        </w:rPr>
        <w:t>essere dotato di</w:t>
      </w:r>
      <w:r w:rsidRPr="0051171F">
        <w:rPr>
          <w:rFonts w:ascii="DecimaWE Rg" w:hAnsi="DecimaWE Rg" w:cs="Arial"/>
          <w:sz w:val="24"/>
          <w:szCs w:val="24"/>
        </w:rPr>
        <w:t xml:space="preserve"> una </w:t>
      </w:r>
      <w:proofErr w:type="spellStart"/>
      <w:r w:rsidRPr="0051171F">
        <w:rPr>
          <w:rFonts w:ascii="DecimaWE Rg" w:hAnsi="DecimaWE Rg" w:cs="Arial"/>
          <w:sz w:val="24"/>
          <w:szCs w:val="24"/>
        </w:rPr>
        <w:t>pre</w:t>
      </w:r>
      <w:proofErr w:type="spellEnd"/>
      <w:r w:rsidRPr="0051171F">
        <w:rPr>
          <w:rFonts w:ascii="DecimaWE Rg" w:hAnsi="DecimaWE Rg" w:cs="Arial"/>
          <w:sz w:val="24"/>
          <w:szCs w:val="24"/>
        </w:rPr>
        <w:t>-colonna di stripping per l’eliminazione dei composti alto bollenti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C0A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L’eluizione dei composti nella colonna di separazione deve avvenire esclusivamente </w:t>
      </w:r>
      <w:r>
        <w:rPr>
          <w:rFonts w:ascii="DecimaWE Rg" w:hAnsi="DecimaWE Rg" w:cs="Arial"/>
          <w:sz w:val="24"/>
          <w:szCs w:val="24"/>
        </w:rPr>
        <w:t>utilizzando idrogeno come gas</w:t>
      </w:r>
      <w:r w:rsidRPr="0051171F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51171F">
        <w:rPr>
          <w:rFonts w:ascii="DecimaWE Rg" w:hAnsi="DecimaWE Rg" w:cs="Arial"/>
          <w:sz w:val="24"/>
          <w:szCs w:val="24"/>
        </w:rPr>
        <w:t>carrier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C0A8E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La temperatura del forno deve essere programmabile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7C0A8E" w:rsidRDefault="007C0A8E" w:rsidP="007C0A8E">
      <w:pPr>
        <w:pStyle w:val="Paragrafoelenco"/>
        <w:numPr>
          <w:ilvl w:val="0"/>
          <w:numId w:val="31"/>
        </w:numPr>
        <w:suppressAutoHyphens w:val="0"/>
        <w:spacing w:after="0" w:line="240" w:lineRule="auto"/>
        <w:ind w:left="721" w:hanging="437"/>
        <w:contextualSpacing w:val="0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Il</w:t>
      </w:r>
      <w:r w:rsidRPr="0051171F">
        <w:rPr>
          <w:rFonts w:ascii="DecimaWE Rg" w:hAnsi="DecimaWE Rg" w:cs="Arial"/>
          <w:sz w:val="24"/>
          <w:szCs w:val="24"/>
        </w:rPr>
        <w:t xml:space="preserve"> sistema di campionamento dovrà rispettare una delle seguenti caratteristiche:</w:t>
      </w:r>
    </w:p>
    <w:p w:rsidR="007C0A8E" w:rsidRDefault="007C0A8E" w:rsidP="007C0A8E">
      <w:pPr>
        <w:pStyle w:val="Paragrafoelenco"/>
        <w:numPr>
          <w:ilvl w:val="1"/>
          <w:numId w:val="35"/>
        </w:numPr>
        <w:suppressAutoHyphens w:val="0"/>
        <w:spacing w:after="120" w:line="240" w:lineRule="auto"/>
        <w:ind w:left="993" w:hanging="284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t xml:space="preserve">siringa a iniezione automatica con normalizzazione del volume per temperatura e pressione di esercizio </w:t>
      </w:r>
      <w:r>
        <w:rPr>
          <w:rFonts w:ascii="DecimaWE Rg" w:hAnsi="DecimaWE Rg" w:cs="Arial"/>
          <w:sz w:val="24"/>
          <w:szCs w:val="24"/>
        </w:rPr>
        <w:t>con</w:t>
      </w:r>
      <w:r w:rsidRPr="0051171F">
        <w:rPr>
          <w:rFonts w:ascii="DecimaWE Rg" w:hAnsi="DecimaWE Rg" w:cs="Arial"/>
          <w:sz w:val="24"/>
          <w:szCs w:val="24"/>
        </w:rPr>
        <w:t xml:space="preserve"> presenza di una pompa di aspirazione per permettere il flussaggio della linea di campionamento;</w:t>
      </w:r>
    </w:p>
    <w:p w:rsidR="00D8568E" w:rsidRDefault="007C0A8E" w:rsidP="007C0A8E">
      <w:pPr>
        <w:pStyle w:val="Paragrafoelenco"/>
        <w:numPr>
          <w:ilvl w:val="1"/>
          <w:numId w:val="35"/>
        </w:numPr>
        <w:suppressAutoHyphens w:val="0"/>
        <w:spacing w:after="120" w:line="240" w:lineRule="auto"/>
        <w:ind w:left="993" w:hanging="284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1171F">
        <w:rPr>
          <w:rFonts w:ascii="DecimaWE Rg" w:hAnsi="DecimaWE Rg" w:cs="Arial"/>
          <w:sz w:val="24"/>
          <w:szCs w:val="24"/>
        </w:rPr>
        <w:lastRenderedPageBreak/>
        <w:t>pompa di campionamento a membrana con misura e regolazione del volume campionato attraverso Mass Flow Control digitale o</w:t>
      </w:r>
      <w:r>
        <w:rPr>
          <w:rFonts w:ascii="DecimaWE Rg" w:hAnsi="DecimaWE Rg" w:cs="Arial"/>
          <w:sz w:val="24"/>
          <w:szCs w:val="24"/>
        </w:rPr>
        <w:t>ppure</w:t>
      </w:r>
      <w:r w:rsidRPr="0051171F">
        <w:rPr>
          <w:rFonts w:ascii="DecimaWE Rg" w:hAnsi="DecimaWE Rg" w:cs="Arial"/>
          <w:sz w:val="24"/>
          <w:szCs w:val="24"/>
        </w:rPr>
        <w:t xml:space="preserve"> orifizio critico o</w:t>
      </w:r>
      <w:r>
        <w:rPr>
          <w:rFonts w:ascii="DecimaWE Rg" w:hAnsi="DecimaWE Rg" w:cs="Arial"/>
          <w:sz w:val="24"/>
          <w:szCs w:val="24"/>
        </w:rPr>
        <w:t>ppure</w:t>
      </w:r>
      <w:r w:rsidRPr="0051171F">
        <w:rPr>
          <w:rFonts w:ascii="DecimaWE Rg" w:hAnsi="DecimaWE Rg" w:cs="Arial"/>
          <w:sz w:val="24"/>
          <w:szCs w:val="24"/>
        </w:rPr>
        <w:t xml:space="preserve"> mediante tubo di Venturi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Pr="00A83643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La durata del </w:t>
      </w:r>
      <w:r>
        <w:rPr>
          <w:rFonts w:ascii="DecimaWE Rg" w:hAnsi="DecimaWE Rg" w:cs="Arial"/>
          <w:sz w:val="24"/>
          <w:szCs w:val="24"/>
        </w:rPr>
        <w:t>ciclo di misura</w:t>
      </w:r>
      <w:r w:rsidRPr="0056066F">
        <w:rPr>
          <w:rFonts w:ascii="DecimaWE Rg" w:hAnsi="DecimaWE Rg" w:cs="Arial"/>
          <w:sz w:val="24"/>
          <w:szCs w:val="24"/>
        </w:rPr>
        <w:t xml:space="preserve"> deve essere </w:t>
      </w:r>
      <w:r>
        <w:rPr>
          <w:rFonts w:ascii="DecimaWE Rg" w:hAnsi="DecimaWE Rg" w:cs="Arial"/>
          <w:sz w:val="24"/>
          <w:szCs w:val="24"/>
        </w:rPr>
        <w:t>selezionabile</w:t>
      </w:r>
      <w:r w:rsidRPr="0056066F">
        <w:rPr>
          <w:rFonts w:ascii="DecimaWE Rg" w:hAnsi="DecimaWE Rg" w:cs="Arial"/>
          <w:sz w:val="24"/>
          <w:szCs w:val="24"/>
        </w:rPr>
        <w:t xml:space="preserve"> tra </w:t>
      </w:r>
      <w:r>
        <w:rPr>
          <w:rFonts w:ascii="DecimaWE Rg" w:hAnsi="DecimaWE Rg" w:cs="Arial"/>
          <w:sz w:val="24"/>
          <w:szCs w:val="24"/>
        </w:rPr>
        <w:t xml:space="preserve">cicli </w:t>
      </w:r>
      <w:proofErr w:type="spellStart"/>
      <w:r>
        <w:rPr>
          <w:rFonts w:ascii="DecimaWE Rg" w:hAnsi="DecimaWE Rg" w:cs="Arial"/>
          <w:sz w:val="24"/>
          <w:szCs w:val="24"/>
        </w:rPr>
        <w:t>pre</w:t>
      </w:r>
      <w:proofErr w:type="spellEnd"/>
      <w:r>
        <w:rPr>
          <w:rFonts w:ascii="DecimaWE Rg" w:hAnsi="DecimaWE Rg" w:cs="Arial"/>
          <w:sz w:val="24"/>
          <w:szCs w:val="24"/>
        </w:rPr>
        <w:t xml:space="preserve">-programmati dal costruttore della durata di </w:t>
      </w:r>
      <w:r w:rsidRPr="0056066F">
        <w:rPr>
          <w:rFonts w:ascii="DecimaWE Rg" w:hAnsi="DecimaWE Rg" w:cs="Arial"/>
          <w:sz w:val="24"/>
          <w:szCs w:val="24"/>
        </w:rPr>
        <w:t>15</w:t>
      </w:r>
      <w:r>
        <w:rPr>
          <w:rFonts w:ascii="DecimaWE Rg" w:hAnsi="DecimaWE Rg" w:cs="Arial"/>
          <w:sz w:val="24"/>
          <w:szCs w:val="24"/>
        </w:rPr>
        <w:t>, 30</w:t>
      </w:r>
      <w:r w:rsidRPr="0056066F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o</w:t>
      </w:r>
      <w:r w:rsidRPr="0056066F">
        <w:rPr>
          <w:rFonts w:ascii="DecimaWE Rg" w:hAnsi="DecimaWE Rg" w:cs="Arial"/>
          <w:sz w:val="24"/>
          <w:szCs w:val="24"/>
        </w:rPr>
        <w:t xml:space="preserve"> 60 minuti e in grado di consentire un campionamento dell’aria ambiente complessivamente pari ad almeno 45 minuti nell’arco di un’ora (rappresentatività temporal</w:t>
      </w:r>
      <w:r>
        <w:rPr>
          <w:rFonts w:ascii="DecimaWE Rg" w:hAnsi="DecimaWE Rg" w:cs="Arial"/>
          <w:sz w:val="24"/>
          <w:szCs w:val="24"/>
        </w:rPr>
        <w:t>e del campione ≥ 75% in un’ora</w:t>
      </w:r>
      <w:r w:rsidRPr="00A83643">
        <w:rPr>
          <w:rFonts w:ascii="DecimaWE Rg" w:hAnsi="DecimaWE Rg" w:cs="Arial"/>
          <w:sz w:val="24"/>
          <w:szCs w:val="24"/>
        </w:rPr>
        <w:t>). Il volume d’aria campionato nei tre settaggi deve aumentare proporzionalmente all’aumentare della durata del ciclo</w:t>
      </w:r>
      <w:r w:rsidR="00D8568E" w:rsidRPr="00A83643">
        <w:rPr>
          <w:rFonts w:ascii="DecimaWE Rg" w:hAnsi="DecimaWE Rg" w:cs="Arial"/>
          <w:sz w:val="24"/>
          <w:szCs w:val="24"/>
        </w:rPr>
        <w:t>.</w:t>
      </w:r>
    </w:p>
    <w:p w:rsidR="00A83643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Lo strumento dovrà essere provvisto d’ingressi ed elettrovalvole dedicate per permettere l’attivazione del controllo di taratura e della taratura automatica sia localmente che da remoto (ingressi separati di sample e </w:t>
      </w:r>
      <w:proofErr w:type="spellStart"/>
      <w:r>
        <w:rPr>
          <w:rFonts w:ascii="DecimaWE Rg" w:hAnsi="DecimaWE Rg" w:cs="Arial"/>
          <w:sz w:val="24"/>
          <w:szCs w:val="24"/>
        </w:rPr>
        <w:t>span</w:t>
      </w:r>
      <w:proofErr w:type="spellEnd"/>
      <w:r w:rsidRPr="0056066F">
        <w:rPr>
          <w:rFonts w:ascii="DecimaWE Rg" w:hAnsi="DecimaWE Rg" w:cs="Arial"/>
          <w:sz w:val="24"/>
          <w:szCs w:val="24"/>
        </w:rPr>
        <w:t>) con frequenza impostabile dall’utente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FE4B89" w:rsidRDefault="00FE4B89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A83643" w:rsidRPr="00E40E50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Lo strumento dovrà </w:t>
      </w:r>
      <w:r>
        <w:rPr>
          <w:rFonts w:ascii="DecimaWE Rg" w:hAnsi="DecimaWE Rg" w:cs="Arial"/>
          <w:sz w:val="24"/>
          <w:szCs w:val="24"/>
        </w:rPr>
        <w:t xml:space="preserve">essere dotato del </w:t>
      </w:r>
      <w:r w:rsidRPr="00747862">
        <w:rPr>
          <w:rFonts w:ascii="DecimaWE Rg" w:hAnsi="DecimaWE Rg" w:cs="Arial"/>
          <w:sz w:val="24"/>
          <w:szCs w:val="24"/>
        </w:rPr>
        <w:t xml:space="preserve">software di gestione e acquisizione necessario alla completa operatività del sistema ed all’analisi dei </w:t>
      </w:r>
      <w:proofErr w:type="spellStart"/>
      <w:r w:rsidRPr="00747862">
        <w:rPr>
          <w:rFonts w:ascii="DecimaWE Rg" w:hAnsi="DecimaWE Rg" w:cs="Arial"/>
          <w:sz w:val="24"/>
          <w:szCs w:val="24"/>
        </w:rPr>
        <w:t>cromatogrammi</w:t>
      </w:r>
      <w:proofErr w:type="spellEnd"/>
      <w:r w:rsidRPr="00747862">
        <w:rPr>
          <w:rFonts w:ascii="DecimaWE Rg" w:hAnsi="DecimaWE Rg" w:cs="Arial"/>
          <w:sz w:val="24"/>
          <w:szCs w:val="24"/>
        </w:rPr>
        <w:t xml:space="preserve"> off-line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A83643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Lo strumento dovrà </w:t>
      </w:r>
      <w:r>
        <w:rPr>
          <w:rFonts w:ascii="DecimaWE Rg" w:hAnsi="DecimaWE Rg" w:cs="Arial"/>
          <w:sz w:val="24"/>
          <w:szCs w:val="24"/>
        </w:rPr>
        <w:t xml:space="preserve">essere asservito da un </w:t>
      </w:r>
      <w:r w:rsidRPr="001618A9">
        <w:rPr>
          <w:rFonts w:ascii="DecimaWE Rg" w:hAnsi="DecimaWE Rg" w:cs="Arial"/>
          <w:sz w:val="24"/>
          <w:szCs w:val="24"/>
        </w:rPr>
        <w:t>GENERATORE DI IDROGENO</w:t>
      </w:r>
      <w:r>
        <w:rPr>
          <w:rFonts w:ascii="DecimaWE Rg" w:hAnsi="DecimaWE Rg" w:cs="Arial"/>
          <w:sz w:val="24"/>
          <w:szCs w:val="24"/>
        </w:rPr>
        <w:t xml:space="preserve"> con le stesse caratteristiche prestazionali del modello </w:t>
      </w:r>
      <w:r w:rsidRPr="002D6216">
        <w:rPr>
          <w:rFonts w:ascii="DecimaWE Rg" w:hAnsi="DecimaWE Rg" w:cs="Arial"/>
          <w:sz w:val="24"/>
          <w:szCs w:val="24"/>
        </w:rPr>
        <w:t>usat</w:t>
      </w:r>
      <w:r>
        <w:rPr>
          <w:rFonts w:ascii="DecimaWE Rg" w:hAnsi="DecimaWE Rg" w:cs="Arial"/>
          <w:sz w:val="24"/>
          <w:szCs w:val="24"/>
        </w:rPr>
        <w:t>o</w:t>
      </w:r>
      <w:r w:rsidRPr="002D6216">
        <w:rPr>
          <w:rFonts w:ascii="DecimaWE Rg" w:hAnsi="DecimaWE Rg" w:cs="Arial"/>
          <w:sz w:val="24"/>
          <w:szCs w:val="24"/>
        </w:rPr>
        <w:t xml:space="preserve"> durante la fase di certificazione, corredat</w:t>
      </w:r>
      <w:r>
        <w:rPr>
          <w:rFonts w:ascii="DecimaWE Rg" w:hAnsi="DecimaWE Rg" w:cs="Arial"/>
          <w:sz w:val="24"/>
          <w:szCs w:val="24"/>
        </w:rPr>
        <w:t>o</w:t>
      </w:r>
      <w:r w:rsidRPr="002D6216">
        <w:rPr>
          <w:rFonts w:ascii="DecimaWE Rg" w:hAnsi="DecimaWE Rg" w:cs="Arial"/>
          <w:sz w:val="24"/>
          <w:szCs w:val="24"/>
        </w:rPr>
        <w:t xml:space="preserve"> di manuale d’uso in ling</w:t>
      </w:r>
      <w:r>
        <w:rPr>
          <w:rFonts w:ascii="DecimaWE Rg" w:hAnsi="DecimaWE Rg" w:cs="Arial"/>
          <w:sz w:val="24"/>
          <w:szCs w:val="24"/>
        </w:rPr>
        <w:t>ua italiana o in lingua inglese.</w:t>
      </w:r>
    </w:p>
    <w:p w:rsidR="00A83643" w:rsidRDefault="00A8364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56066F">
        <w:rPr>
          <w:rFonts w:ascii="DecimaWE Rg" w:hAnsi="DecimaWE Rg" w:cs="Arial"/>
          <w:sz w:val="24"/>
          <w:szCs w:val="24"/>
        </w:rPr>
        <w:t xml:space="preserve">Lo strumento dovrà </w:t>
      </w:r>
      <w:r>
        <w:rPr>
          <w:rFonts w:ascii="DecimaWE Rg" w:hAnsi="DecimaWE Rg" w:cs="Arial"/>
          <w:sz w:val="24"/>
          <w:szCs w:val="24"/>
        </w:rPr>
        <w:t xml:space="preserve">essere asservito da un </w:t>
      </w:r>
      <w:r w:rsidRPr="001618A9">
        <w:rPr>
          <w:rFonts w:ascii="DecimaWE Rg" w:hAnsi="DecimaWE Rg" w:cs="Arial"/>
          <w:sz w:val="24"/>
          <w:szCs w:val="24"/>
        </w:rPr>
        <w:t xml:space="preserve">GENERATORE DI </w:t>
      </w:r>
      <w:r>
        <w:rPr>
          <w:rFonts w:ascii="DecimaWE Rg" w:hAnsi="DecimaWE Rg" w:cs="Arial"/>
          <w:sz w:val="24"/>
          <w:szCs w:val="24"/>
        </w:rPr>
        <w:t xml:space="preserve">ARIA DI ZERO con le stesse caratteristiche prestazionali del modello </w:t>
      </w:r>
      <w:r w:rsidRPr="002D6216">
        <w:rPr>
          <w:rFonts w:ascii="DecimaWE Rg" w:hAnsi="DecimaWE Rg" w:cs="Arial"/>
          <w:sz w:val="24"/>
          <w:szCs w:val="24"/>
        </w:rPr>
        <w:t>usat</w:t>
      </w:r>
      <w:r>
        <w:rPr>
          <w:rFonts w:ascii="DecimaWE Rg" w:hAnsi="DecimaWE Rg" w:cs="Arial"/>
          <w:sz w:val="24"/>
          <w:szCs w:val="24"/>
        </w:rPr>
        <w:t>o</w:t>
      </w:r>
      <w:r w:rsidRPr="002D6216">
        <w:rPr>
          <w:rFonts w:ascii="DecimaWE Rg" w:hAnsi="DecimaWE Rg" w:cs="Arial"/>
          <w:sz w:val="24"/>
          <w:szCs w:val="24"/>
        </w:rPr>
        <w:t xml:space="preserve"> durante la fase di certificazione, corredat</w:t>
      </w:r>
      <w:r>
        <w:rPr>
          <w:rFonts w:ascii="DecimaWE Rg" w:hAnsi="DecimaWE Rg" w:cs="Arial"/>
          <w:sz w:val="24"/>
          <w:szCs w:val="24"/>
        </w:rPr>
        <w:t>o</w:t>
      </w:r>
      <w:r w:rsidRPr="002D6216">
        <w:rPr>
          <w:rFonts w:ascii="DecimaWE Rg" w:hAnsi="DecimaWE Rg" w:cs="Arial"/>
          <w:sz w:val="24"/>
          <w:szCs w:val="24"/>
        </w:rPr>
        <w:t xml:space="preserve"> di manuale d’uso in ling</w:t>
      </w:r>
      <w:r>
        <w:rPr>
          <w:rFonts w:ascii="DecimaWE Rg" w:hAnsi="DecimaWE Rg" w:cs="Arial"/>
          <w:sz w:val="24"/>
          <w:szCs w:val="24"/>
        </w:rPr>
        <w:t>ua italiana 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Posizionamento del filtro a protezione del circuito pneumatico. Costituirà titolo preferenziale il possesso del filtro installato a monte dell’intero circuito pneumatico</w:t>
      </w:r>
      <w:r w:rsidR="00565944">
        <w:rPr>
          <w:rFonts w:ascii="DecimaWE Rg" w:hAnsi="DecimaWE Rg" w:cs="Arial"/>
          <w:sz w:val="24"/>
          <w:szCs w:val="24"/>
        </w:rPr>
        <w:t>.</w:t>
      </w:r>
      <w:r w:rsidRPr="00E40E50">
        <w:rPr>
          <w:rFonts w:ascii="DecimaWE Rg" w:hAnsi="DecimaWE Rg" w:cs="Arial"/>
          <w:sz w:val="24"/>
          <w:szCs w:val="24"/>
        </w:rPr>
        <w:t xml:space="preserve"> </w:t>
      </w:r>
    </w:p>
    <w:p w:rsidR="005636B8" w:rsidRPr="00E40E50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L</w:t>
      </w:r>
      <w:r w:rsidRPr="00690A26">
        <w:rPr>
          <w:rFonts w:ascii="DecimaWE Rg" w:hAnsi="DecimaWE Rg" w:cs="Arial"/>
          <w:sz w:val="24"/>
          <w:szCs w:val="24"/>
        </w:rPr>
        <w:t xml:space="preserve">imite di rilevabilità del benzene </w:t>
      </w:r>
      <w:r w:rsidRPr="00E40E50">
        <w:rPr>
          <w:rFonts w:ascii="DecimaWE Rg" w:hAnsi="DecimaWE Rg" w:cs="Arial"/>
          <w:sz w:val="24"/>
          <w:szCs w:val="24"/>
        </w:rPr>
        <w:t>≤</w:t>
      </w:r>
      <w:r w:rsidRPr="00690A26">
        <w:rPr>
          <w:rFonts w:ascii="DecimaWE Rg" w:hAnsi="DecimaWE Rg" w:cs="Arial"/>
          <w:sz w:val="24"/>
          <w:szCs w:val="24"/>
        </w:rPr>
        <w:t xml:space="preserve"> 0.1 </w:t>
      </w:r>
      <w:r>
        <w:rPr>
          <w:rFonts w:ascii="DecimaWE Rg" w:hAnsi="DecimaWE Rg" w:cs="Arial"/>
          <w:sz w:val="24"/>
          <w:szCs w:val="24"/>
        </w:rPr>
        <w:t>µ</w:t>
      </w:r>
      <w:r w:rsidRPr="00690A26">
        <w:rPr>
          <w:rFonts w:ascii="DecimaWE Rg" w:hAnsi="DecimaWE Rg" w:cs="Arial"/>
          <w:sz w:val="24"/>
          <w:szCs w:val="24"/>
        </w:rPr>
        <w:t>g/m</w:t>
      </w:r>
      <w:r>
        <w:rPr>
          <w:rFonts w:ascii="DecimaWE Rg" w:hAnsi="DecimaWE Rg" w:cs="Arial"/>
          <w:sz w:val="24"/>
          <w:szCs w:val="24"/>
        </w:rPr>
        <w:t>c.</w:t>
      </w:r>
    </w:p>
    <w:p w:rsidR="005636B8" w:rsidRPr="00E40E50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</w:t>
      </w:r>
      <w:r w:rsidRPr="00690A26">
        <w:rPr>
          <w:rFonts w:ascii="DecimaWE Rg" w:hAnsi="DecimaWE Rg" w:cs="Arial"/>
          <w:sz w:val="24"/>
          <w:szCs w:val="24"/>
        </w:rPr>
        <w:t xml:space="preserve">eriva a lungo termine dello </w:t>
      </w:r>
      <w:proofErr w:type="spellStart"/>
      <w:r w:rsidRPr="00690A26">
        <w:rPr>
          <w:rFonts w:ascii="DecimaWE Rg" w:hAnsi="DecimaWE Rg" w:cs="Arial"/>
          <w:sz w:val="24"/>
          <w:szCs w:val="24"/>
        </w:rPr>
        <w:t>span</w:t>
      </w:r>
      <w:proofErr w:type="spellEnd"/>
      <w:r w:rsidRPr="00690A26">
        <w:rPr>
          <w:rFonts w:ascii="DecimaWE Rg" w:hAnsi="DecimaWE Rg" w:cs="Arial"/>
          <w:sz w:val="24"/>
          <w:szCs w:val="24"/>
        </w:rPr>
        <w:t xml:space="preserve"> (calcolata come da UNI EN 14662-3</w:t>
      </w:r>
      <w:r>
        <w:rPr>
          <w:rFonts w:ascii="DecimaWE Rg" w:hAnsi="DecimaWE Rg" w:cs="Arial"/>
          <w:sz w:val="24"/>
          <w:szCs w:val="24"/>
        </w:rPr>
        <w:t>:2015</w:t>
      </w:r>
      <w:r w:rsidRPr="00690A26">
        <w:rPr>
          <w:rFonts w:ascii="DecimaWE Rg" w:hAnsi="DecimaWE Rg" w:cs="Arial"/>
          <w:sz w:val="24"/>
          <w:szCs w:val="24"/>
        </w:rPr>
        <w:t xml:space="preserve">) ≤ </w:t>
      </w:r>
      <w:r>
        <w:rPr>
          <w:rFonts w:ascii="DecimaWE Rg" w:hAnsi="DecimaWE Rg" w:cs="Arial"/>
          <w:sz w:val="24"/>
          <w:szCs w:val="24"/>
        </w:rPr>
        <w:t>10</w:t>
      </w:r>
      <w:r w:rsidRPr="00690A26">
        <w:rPr>
          <w:rFonts w:ascii="DecimaWE Rg" w:hAnsi="DecimaWE Rg" w:cs="Arial"/>
          <w:sz w:val="24"/>
          <w:szCs w:val="24"/>
        </w:rPr>
        <w:t xml:space="preserve">% del fondo scala certificato (50 </w:t>
      </w:r>
      <w:r>
        <w:rPr>
          <w:rFonts w:ascii="DecimaWE Rg" w:hAnsi="DecimaWE Rg" w:cs="Arial"/>
          <w:sz w:val="24"/>
          <w:szCs w:val="24"/>
        </w:rPr>
        <w:t>µ</w:t>
      </w:r>
      <w:r w:rsidRPr="00690A26">
        <w:rPr>
          <w:rFonts w:ascii="DecimaWE Rg" w:hAnsi="DecimaWE Rg" w:cs="Arial"/>
          <w:sz w:val="24"/>
          <w:szCs w:val="24"/>
        </w:rPr>
        <w:t>g/m</w:t>
      </w:r>
      <w:r>
        <w:rPr>
          <w:rFonts w:ascii="DecimaWE Rg" w:hAnsi="DecimaWE Rg" w:cs="Arial"/>
          <w:sz w:val="24"/>
          <w:szCs w:val="24"/>
        </w:rPr>
        <w:t>c</w:t>
      </w:r>
      <w:r w:rsidRPr="00690A26">
        <w:rPr>
          <w:rFonts w:ascii="DecimaWE Rg" w:hAnsi="DecimaWE Rg" w:cs="Arial"/>
          <w:sz w:val="24"/>
          <w:szCs w:val="24"/>
        </w:rPr>
        <w:t>)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</w:t>
      </w:r>
      <w:r w:rsidRPr="00690A26">
        <w:rPr>
          <w:rFonts w:ascii="DecimaWE Rg" w:hAnsi="DecimaWE Rg" w:cs="Arial"/>
          <w:sz w:val="24"/>
          <w:szCs w:val="24"/>
        </w:rPr>
        <w:t>ncertezza estesa (testata a campo e calcolata come da UNI EN 14662-3</w:t>
      </w:r>
      <w:r>
        <w:rPr>
          <w:rFonts w:ascii="DecimaWE Rg" w:hAnsi="DecimaWE Rg" w:cs="Arial"/>
          <w:sz w:val="24"/>
          <w:szCs w:val="24"/>
        </w:rPr>
        <w:t>:2015</w:t>
      </w:r>
      <w:r w:rsidRPr="00690A26">
        <w:rPr>
          <w:rFonts w:ascii="DecimaWE Rg" w:hAnsi="DecimaWE Rg" w:cs="Arial"/>
          <w:sz w:val="24"/>
          <w:szCs w:val="24"/>
        </w:rPr>
        <w:t xml:space="preserve">) al valore di 5 </w:t>
      </w:r>
      <w:r>
        <w:rPr>
          <w:rFonts w:ascii="DecimaWE Rg" w:hAnsi="DecimaWE Rg" w:cs="Arial"/>
          <w:sz w:val="24"/>
          <w:szCs w:val="24"/>
        </w:rPr>
        <w:t>µ</w:t>
      </w:r>
      <w:r w:rsidRPr="00690A26">
        <w:rPr>
          <w:rFonts w:ascii="DecimaWE Rg" w:hAnsi="DecimaWE Rg" w:cs="Arial"/>
          <w:sz w:val="24"/>
          <w:szCs w:val="24"/>
        </w:rPr>
        <w:t>g/m</w:t>
      </w:r>
      <w:r w:rsidRPr="00690A26">
        <w:rPr>
          <w:rFonts w:ascii="DecimaWE Rg" w:hAnsi="DecimaWE Rg" w:cs="Arial"/>
          <w:sz w:val="24"/>
          <w:szCs w:val="24"/>
          <w:vertAlign w:val="superscript"/>
        </w:rPr>
        <w:t>3</w:t>
      </w:r>
      <w:r w:rsidRPr="00690A26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di benzene </w:t>
      </w:r>
      <w:r w:rsidRPr="00E40E50">
        <w:rPr>
          <w:rFonts w:ascii="DecimaWE Rg" w:hAnsi="DecimaWE Rg" w:cs="Arial"/>
          <w:sz w:val="24"/>
          <w:szCs w:val="24"/>
        </w:rPr>
        <w:t>≤</w:t>
      </w:r>
      <w:r w:rsidRPr="00690A26">
        <w:rPr>
          <w:rFonts w:ascii="DecimaWE Rg" w:hAnsi="DecimaWE Rg" w:cs="Arial"/>
          <w:sz w:val="24"/>
          <w:szCs w:val="24"/>
        </w:rPr>
        <w:t xml:space="preserve"> 20%.</w:t>
      </w:r>
    </w:p>
    <w:p w:rsidR="00565944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R</w:t>
      </w:r>
      <w:r w:rsidRPr="002D6216">
        <w:rPr>
          <w:rFonts w:ascii="DecimaWE Rg" w:hAnsi="DecimaWE Rg" w:cs="Arial"/>
          <w:sz w:val="24"/>
          <w:szCs w:val="24"/>
        </w:rPr>
        <w:t>etta di taratura calcolata e applicata distintamente a ciascun composto e non determinata in base alla risposta del benzene (o altre molecole usate come standard interno</w:t>
      </w:r>
      <w:r>
        <w:rPr>
          <w:rFonts w:ascii="DecimaWE Rg" w:hAnsi="DecimaWE Rg" w:cs="Arial"/>
          <w:sz w:val="24"/>
          <w:szCs w:val="24"/>
        </w:rPr>
        <w:t>).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  <w:bookmarkStart w:id="0" w:name="_GoBack"/>
      <w:bookmarkEnd w:id="0"/>
    </w:p>
    <w:p w:rsidR="005636B8" w:rsidRPr="00E40E50" w:rsidRDefault="005659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2178A9">
        <w:rPr>
          <w:rFonts w:ascii="DecimaWE Rg" w:hAnsi="DecimaWE Rg" w:cs="Arial"/>
          <w:sz w:val="24"/>
          <w:szCs w:val="24"/>
        </w:rPr>
        <w:t xml:space="preserve">Capacità della memoria interna dello strumento per l’archiviazione dei dati e dei </w:t>
      </w:r>
      <w:proofErr w:type="spellStart"/>
      <w:r w:rsidRPr="002178A9">
        <w:rPr>
          <w:rFonts w:ascii="DecimaWE Rg" w:hAnsi="DecimaWE Rg" w:cs="Arial"/>
          <w:sz w:val="24"/>
          <w:szCs w:val="24"/>
        </w:rPr>
        <w:t>cromatogrammi</w:t>
      </w:r>
      <w:proofErr w:type="spellEnd"/>
      <w:r>
        <w:rPr>
          <w:rFonts w:ascii="DecimaWE Rg" w:hAnsi="DecimaWE Rg" w:cs="Arial"/>
          <w:sz w:val="24"/>
          <w:szCs w:val="24"/>
        </w:rPr>
        <w:t xml:space="preserve"> ≥ 1 anno.</w:t>
      </w:r>
    </w:p>
    <w:p w:rsidR="005636B8" w:rsidRPr="00E40E50" w:rsidRDefault="002D6CD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 w:rsidR="005659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D6CD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565944">
        <w:rPr>
          <w:rFonts w:ascii="DecimaWE Rg" w:hAnsi="DecimaWE Rg" w:cs="Arial"/>
          <w:sz w:val="24"/>
          <w:szCs w:val="24"/>
        </w:rPr>
        <w:t xml:space="preserve"> per l’analizzatore ed i generatori di idrogeno e aria di zero.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5944" w:rsidRDefault="00565944" w:rsidP="00565944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Generatore di idrogeno: apparecchiatura </w:t>
      </w:r>
      <w:r w:rsidRPr="002D6216">
        <w:rPr>
          <w:rFonts w:ascii="DecimaWE Rg" w:hAnsi="DecimaWE Rg" w:cs="Arial"/>
          <w:sz w:val="24"/>
          <w:szCs w:val="24"/>
        </w:rPr>
        <w:t>equivalente alla tipologia usata durante la fase di certificazione, corredat</w:t>
      </w:r>
      <w:r>
        <w:rPr>
          <w:rFonts w:ascii="DecimaWE Rg" w:hAnsi="DecimaWE Rg" w:cs="Arial"/>
          <w:sz w:val="24"/>
          <w:szCs w:val="24"/>
        </w:rPr>
        <w:t>a</w:t>
      </w:r>
      <w:r w:rsidRPr="002D6216">
        <w:rPr>
          <w:rFonts w:ascii="DecimaWE Rg" w:hAnsi="DecimaWE Rg" w:cs="Arial"/>
          <w:sz w:val="24"/>
          <w:szCs w:val="24"/>
        </w:rPr>
        <w:t xml:space="preserve"> di manuale d’uso in ling</w:t>
      </w:r>
      <w:r>
        <w:rPr>
          <w:rFonts w:ascii="DecimaWE Rg" w:hAnsi="DecimaWE Rg" w:cs="Arial"/>
          <w:sz w:val="24"/>
          <w:szCs w:val="24"/>
        </w:rPr>
        <w:t>ua italiana o in lingua inglese.</w:t>
      </w:r>
    </w:p>
    <w:p w:rsidR="00565944" w:rsidRDefault="00565944" w:rsidP="00565944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Generatore di aria di zero: apparecchiatura </w:t>
      </w:r>
      <w:r w:rsidRPr="002D6216">
        <w:rPr>
          <w:rFonts w:ascii="DecimaWE Rg" w:hAnsi="DecimaWE Rg" w:cs="Arial"/>
          <w:sz w:val="24"/>
          <w:szCs w:val="24"/>
        </w:rPr>
        <w:t>equivalente alla tipologia usata durante la fase di certificazione, corredat</w:t>
      </w:r>
      <w:r>
        <w:rPr>
          <w:rFonts w:ascii="DecimaWE Rg" w:hAnsi="DecimaWE Rg" w:cs="Arial"/>
          <w:sz w:val="24"/>
          <w:szCs w:val="24"/>
        </w:rPr>
        <w:t>a</w:t>
      </w:r>
      <w:r w:rsidRPr="002D6216">
        <w:rPr>
          <w:rFonts w:ascii="DecimaWE Rg" w:hAnsi="DecimaWE Rg" w:cs="Arial"/>
          <w:sz w:val="24"/>
          <w:szCs w:val="24"/>
        </w:rPr>
        <w:t xml:space="preserve"> di manuale d’uso in ling</w:t>
      </w:r>
      <w:r>
        <w:rPr>
          <w:rFonts w:ascii="DecimaWE Rg" w:hAnsi="DecimaWE Rg" w:cs="Arial"/>
          <w:sz w:val="24"/>
          <w:szCs w:val="24"/>
        </w:rPr>
        <w:t>ua italiana o in lingua inglese.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B3408E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CA15D4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BTEX – FID </w:t>
            </w:r>
            <w:r w:rsidR="00B3408E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comprensivo di</w:t>
            </w:r>
            <w:r w:rsidR="00CA15D4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GENERATORE IDROGENO e GENERATORE ARIA ZERO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FE4B8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CA15D4" w:rsidP="00B556B5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Certificazione di conformità alla norma UNI EN </w:t>
            </w:r>
            <w:r w:rsidRPr="00D12165">
              <w:rPr>
                <w:rFonts w:ascii="DecimaWE Rg" w:hAnsi="DecimaWE Rg" w:cs="Arial"/>
                <w:sz w:val="24"/>
                <w:szCs w:val="24"/>
                <w:lang w:val="it-IT"/>
              </w:rPr>
              <w:t>14662-3: 2015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CA15D4" w:rsidP="00CA15D4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</w:t>
            </w:r>
            <w:r w:rsidRPr="00D1216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etector </w:t>
            </w:r>
            <w:r w:rsidRPr="00D3691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a </w:t>
            </w:r>
            <w:proofErr w:type="spellStart"/>
            <w:r w:rsidRPr="00D36918">
              <w:rPr>
                <w:rFonts w:ascii="DecimaWE Rg" w:hAnsi="DecimaWE Rg" w:cs="Arial"/>
                <w:sz w:val="24"/>
                <w:szCs w:val="24"/>
                <w:lang w:val="it-IT"/>
              </w:rPr>
              <w:t>ionizazzione</w:t>
            </w:r>
            <w:proofErr w:type="spellEnd"/>
            <w:r w:rsidRPr="00D3691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fiamma (FID) con idrogeno come combustibile</w:t>
            </w:r>
            <w:r w:rsidR="003D6ED8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CA15D4" w:rsidP="003D6ED8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rincipio di funzionamento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pre</w:t>
            </w:r>
            <w:proofErr w:type="spellEnd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-concentrazione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su singola trappola, desorbimento termico, separazione con colonna cromatografica capillare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(lunghezza minima 1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m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CA15D4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506ED">
              <w:rPr>
                <w:rFonts w:ascii="DecimaWE Rg" w:hAnsi="DecimaWE Rg" w:cs="Arial"/>
                <w:sz w:val="24"/>
                <w:szCs w:val="24"/>
                <w:lang w:val="it-IT"/>
              </w:rPr>
              <w:t>Determinazione nello stesso ciclo di analisi di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benzene; toluene;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etilbenzene</w:t>
            </w:r>
            <w:proofErr w:type="spellEnd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; xilen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 (separati orto e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meta+para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CA15D4" w:rsidRDefault="00CA15D4" w:rsidP="005414E3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506ED">
              <w:rPr>
                <w:rFonts w:ascii="DecimaWE Rg" w:hAnsi="DecimaWE Rg" w:cs="Arial"/>
                <w:sz w:val="24"/>
                <w:szCs w:val="24"/>
                <w:lang w:val="it-IT"/>
              </w:rPr>
              <w:t>D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 w:rsidRPr="004506E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tazione di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una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pre</w:t>
            </w:r>
            <w:proofErr w:type="spellEnd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-colonna di stripping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CA15D4" w:rsidRDefault="00CA15D4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Utilizzo esclusivamente di idrogeno come gas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carrier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CA15D4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Temperatura del forno programmabile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CA15D4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istema di campionamento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siringa a iniezione automatica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oppure con </w:t>
            </w:r>
            <w:r w:rsidRPr="0051171F">
              <w:rPr>
                <w:rFonts w:ascii="DecimaWE Rg" w:hAnsi="DecimaWE Rg" w:cs="Arial"/>
                <w:sz w:val="24"/>
                <w:szCs w:val="24"/>
                <w:lang w:val="it-IT"/>
              </w:rPr>
              <w:t>pompa di campionamento a membrana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28316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="00283168">
              <w:rPr>
                <w:rFonts w:ascii="DecimaWE Rg" w:hAnsi="DecimaWE Rg" w:cs="Arial"/>
                <w:sz w:val="24"/>
                <w:szCs w:val="24"/>
              </w:rPr>
              <w:t>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CA15D4" w:rsidRDefault="00CA15D4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urata del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ciclo di misura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selezionabile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tra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cicli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pre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-programmati dal costruttore della durata di 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>15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, 30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60 minuti e in grado di consentire un campionamento dell’aria ambiente complessivamente pari ad almeno 45 minuti nell’arco di un’ora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CA15D4">
              <w:rPr>
                <w:rFonts w:ascii="DecimaWE Rg" w:hAnsi="DecimaWE Rg" w:cs="Arial"/>
                <w:sz w:val="24"/>
                <w:szCs w:val="24"/>
                <w:lang w:val="it-IT"/>
              </w:rPr>
              <w:t>Il volume d’aria campionato nei tre settaggi deve aumentare proporzionalmente all’aumentare della durata del ciclo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3D6ED8" w:rsidRDefault="00CA15D4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</w:t>
            </w: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d’ingressi ed elettrovalvole dedicate per permettere l’attivazione del controllo di taratura e della taratura automatica sia localmente che da remoto (ingressi separati di sample e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>) con frequenza impostabile dall’utente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CA15D4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Lo strumento deve poter essere connesso con il computer di cabina sia per fornire i valori misurati, i valori diagnostici e di sistema sia per ricevere comandi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FE4B89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89" w:rsidRDefault="00FE4B8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89" w:rsidRPr="00B636B3" w:rsidRDefault="00FE4B89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89" w:rsidRPr="00B636B3" w:rsidRDefault="00FE4B89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FE4B8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CA15D4" w:rsidP="003D6ED8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CA15D4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FE4B8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93538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CA15D4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FE4B8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CA15D4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FE4B8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06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Lo strumento dovrà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essere dotato del </w:t>
            </w:r>
            <w:r w:rsidRPr="0074786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software di gestione e acquisizione necessario alla completa operatività del sistema ed all’analisi dei </w:t>
            </w:r>
            <w:proofErr w:type="spellStart"/>
            <w:r w:rsidRPr="00747862">
              <w:rPr>
                <w:rFonts w:ascii="DecimaWE Rg" w:hAnsi="DecimaWE Rg" w:cs="Arial"/>
                <w:sz w:val="24"/>
                <w:szCs w:val="24"/>
                <w:lang w:val="it-IT"/>
              </w:rPr>
              <w:t>cromatogrammi</w:t>
            </w:r>
            <w:proofErr w:type="spellEnd"/>
            <w:r w:rsidRPr="0074786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off-line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CA15D4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FE4B8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CA15D4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FE4B89" w:rsidP="003D6ED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4" w:rsidRPr="00E40E50" w:rsidRDefault="00CA15D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  <w:tr w:rsidR="00A13DBF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F" w:rsidRDefault="00FE4B89" w:rsidP="003D6ED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F" w:rsidRPr="001618A9" w:rsidRDefault="00A13DBF" w:rsidP="00935389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1618A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Generatore di idrogeno: lo strumento dovrà essere </w:t>
            </w:r>
            <w:r w:rsidRPr="002D6216">
              <w:rPr>
                <w:rFonts w:ascii="DecimaWE Rg" w:hAnsi="DecimaWE Rg" w:cs="Arial"/>
                <w:sz w:val="24"/>
                <w:szCs w:val="24"/>
                <w:lang w:val="it-IT"/>
              </w:rPr>
              <w:t>equivalente alla tipologia usata durante la fase di certificazione, corredat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 w:rsidRPr="002D62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manuale d’uso in ling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ua italiana 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F" w:rsidRPr="001618A9" w:rsidRDefault="00A13DBF" w:rsidP="00935389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Scheda tecnica,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manuale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 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elazione in lingua italiana o inglese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 TYPE APPROVAL </w:t>
            </w:r>
          </w:p>
        </w:tc>
      </w:tr>
      <w:tr w:rsidR="00A13DBF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F" w:rsidRDefault="00FE4B89" w:rsidP="003D6ED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F" w:rsidRPr="001618A9" w:rsidRDefault="00A13DBF" w:rsidP="00935389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1618A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Generatore di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aria di zero</w:t>
            </w:r>
            <w:r w:rsidRPr="001618A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: lo strumento dovrà essere </w:t>
            </w:r>
            <w:r w:rsidRPr="002D6216">
              <w:rPr>
                <w:rFonts w:ascii="DecimaWE Rg" w:hAnsi="DecimaWE Rg" w:cs="Arial"/>
                <w:sz w:val="24"/>
                <w:szCs w:val="24"/>
                <w:lang w:val="it-IT"/>
              </w:rPr>
              <w:t>equivalente alla tipologia usata durante la fase di certificazione, corredat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 w:rsidRPr="002D62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manuale d’uso in ling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ua italiana 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F" w:rsidRPr="001618A9" w:rsidRDefault="00A13DBF" w:rsidP="00935389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Scheda tecnica,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manuale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 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elazione in lingua italiana o inglese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 TYPE APPROVAL 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6F19B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C57AEB" w:rsidP="006F19B5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(BTEX – FID </w:t>
            </w:r>
            <w:r w:rsidR="00B3408E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comprensivo di</w:t>
            </w:r>
            <w:r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GENERATORE IDROGENO e GENERATORE ARIA ZERO)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FE4B89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Posizionamento del filtro a protezione del circuito pneumatico: costituirà titolo preferenziale il possesso del filtro installato a monte dell’intero circuito pneumatico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4E4296" w:rsidRDefault="00C57AEB" w:rsidP="00B556B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Limite di rilevabilità del benzene ≤ 0.1 µg/m</w:t>
            </w:r>
            <w:r w:rsidRPr="00C57AEB"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C57AEB" w:rsidP="00C57AEB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Der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iva a lungo termine dello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≤ 10% del fondo scala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(50 µg/m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62F8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C57AEB" w:rsidP="00C57AEB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Incertezza estesa al valore di 5 µg/m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di benzene </w:t>
            </w: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≤ 20%.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B3408E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Default="00B3408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Pr="00B3408E" w:rsidRDefault="00B3408E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2D6216">
              <w:rPr>
                <w:rFonts w:ascii="DecimaWE Rg" w:hAnsi="DecimaWE Rg" w:cs="Arial"/>
                <w:sz w:val="24"/>
                <w:szCs w:val="24"/>
                <w:lang w:val="it-IT"/>
              </w:rPr>
              <w:t>etta di taratura calcolata e applicata distintamente a ciascun composto e non determinata in base alla risposta del benzene (o altre molecole usate come standard interno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Pr="00B3408E" w:rsidRDefault="00B3408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8E" w:rsidRPr="00B3408E" w:rsidRDefault="00B3408E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3408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B3408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3408E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B3408E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della memoria interna dello strumento per l’archiviazione dei dati e dei </w:t>
            </w:r>
            <w:proofErr w:type="spellStart"/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>cromatogrammi</w:t>
            </w:r>
            <w:proofErr w:type="spellEnd"/>
            <w:r w:rsidRPr="00C3576D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≥ 1 anno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2D6CD9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E40E50" w:rsidRDefault="002D6CD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F17CF0" w:rsidRDefault="002D6CD9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E40E50" w:rsidRDefault="002D6CD9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5636B8" w:rsidRDefault="002D6CD9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2D6CD9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E40E50" w:rsidRDefault="002D6CD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F17CF0" w:rsidRDefault="002D6CD9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E40E50" w:rsidRDefault="002D6CD9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9" w:rsidRPr="005636B8" w:rsidRDefault="002D6CD9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F19B5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3408E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="00B3408E"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6F19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  <w:r w:rsidR="00B3408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l’analizzatore, il generatore di idrogeno e il generatore di aria di zero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6E" w:rsidRDefault="00D24F6E" w:rsidP="007A64D2">
      <w:pPr>
        <w:spacing w:after="0" w:line="240" w:lineRule="auto"/>
      </w:pPr>
      <w:r>
        <w:separator/>
      </w:r>
    </w:p>
  </w:endnote>
  <w:endnote w:type="continuationSeparator" w:id="0">
    <w:p w:rsidR="00D24F6E" w:rsidRDefault="00D24F6E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19B5">
          <w:rPr>
            <w:noProof/>
          </w:rPr>
          <w:t>3</w:t>
        </w:r>
        <w:r>
          <w:fldChar w:fldCharType="end"/>
        </w:r>
        <w:r>
          <w:t xml:space="preserve"> di </w:t>
        </w:r>
        <w:r w:rsidR="006F19B5">
          <w:fldChar w:fldCharType="begin"/>
        </w:r>
        <w:r w:rsidR="006F19B5">
          <w:instrText xml:space="preserve"> NUMPAGES   \* MERGEFORMAT </w:instrText>
        </w:r>
        <w:r w:rsidR="006F19B5">
          <w:fldChar w:fldCharType="separate"/>
        </w:r>
        <w:r w:rsidR="006F19B5">
          <w:rPr>
            <w:noProof/>
          </w:rPr>
          <w:t>6</w:t>
        </w:r>
        <w:r w:rsidR="006F19B5">
          <w:rPr>
            <w:noProof/>
          </w:rPr>
          <w:fldChar w:fldCharType="end"/>
        </w:r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6E" w:rsidRDefault="00D24F6E" w:rsidP="007A64D2">
      <w:pPr>
        <w:spacing w:after="0" w:line="240" w:lineRule="auto"/>
      </w:pPr>
      <w:r>
        <w:separator/>
      </w:r>
    </w:p>
  </w:footnote>
  <w:footnote w:type="continuationSeparator" w:id="0">
    <w:p w:rsidR="00D24F6E" w:rsidRDefault="00D24F6E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D8529DC" wp14:editId="58A3C48C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DB810B8" wp14:editId="39661EDD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7C0A8E">
      <w:t>F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B30EA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3AC208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C6"/>
    <w:multiLevelType w:val="hybridMultilevel"/>
    <w:tmpl w:val="F6ACB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D3528"/>
    <w:multiLevelType w:val="hybridMultilevel"/>
    <w:tmpl w:val="00A89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7"/>
  </w:num>
  <w:num w:numId="5">
    <w:abstractNumId w:val="20"/>
  </w:num>
  <w:num w:numId="6">
    <w:abstractNumId w:val="13"/>
  </w:num>
  <w:num w:numId="7">
    <w:abstractNumId w:val="4"/>
  </w:num>
  <w:num w:numId="8">
    <w:abstractNumId w:val="25"/>
  </w:num>
  <w:num w:numId="9">
    <w:abstractNumId w:val="22"/>
  </w:num>
  <w:num w:numId="10">
    <w:abstractNumId w:val="8"/>
  </w:num>
  <w:num w:numId="11">
    <w:abstractNumId w:val="26"/>
  </w:num>
  <w:num w:numId="12">
    <w:abstractNumId w:val="30"/>
  </w:num>
  <w:num w:numId="13">
    <w:abstractNumId w:val="5"/>
  </w:num>
  <w:num w:numId="14">
    <w:abstractNumId w:val="3"/>
  </w:num>
  <w:num w:numId="15">
    <w:abstractNumId w:val="2"/>
  </w:num>
  <w:num w:numId="16">
    <w:abstractNumId w:val="19"/>
  </w:num>
  <w:num w:numId="17">
    <w:abstractNumId w:val="33"/>
  </w:num>
  <w:num w:numId="18">
    <w:abstractNumId w:val="9"/>
  </w:num>
  <w:num w:numId="19">
    <w:abstractNumId w:val="6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2"/>
  </w:num>
  <w:num w:numId="29">
    <w:abstractNumId w:val="23"/>
  </w:num>
  <w:num w:numId="30">
    <w:abstractNumId w:val="29"/>
  </w:num>
  <w:num w:numId="31">
    <w:abstractNumId w:val="16"/>
  </w:num>
  <w:num w:numId="32">
    <w:abstractNumId w:val="28"/>
  </w:num>
  <w:num w:numId="33">
    <w:abstractNumId w:val="34"/>
  </w:num>
  <w:num w:numId="34">
    <w:abstractNumId w:val="1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34D70"/>
    <w:rsid w:val="00244EFE"/>
    <w:rsid w:val="00247C7C"/>
    <w:rsid w:val="0025760A"/>
    <w:rsid w:val="00260D02"/>
    <w:rsid w:val="00266CC9"/>
    <w:rsid w:val="0028190E"/>
    <w:rsid w:val="0028287E"/>
    <w:rsid w:val="00283168"/>
    <w:rsid w:val="002972DD"/>
    <w:rsid w:val="00297C0C"/>
    <w:rsid w:val="002A3AAD"/>
    <w:rsid w:val="002A3D72"/>
    <w:rsid w:val="002A5ABB"/>
    <w:rsid w:val="002B02F3"/>
    <w:rsid w:val="002B6991"/>
    <w:rsid w:val="002D1286"/>
    <w:rsid w:val="002D6CD9"/>
    <w:rsid w:val="002E0B2E"/>
    <w:rsid w:val="002E4E73"/>
    <w:rsid w:val="002E6059"/>
    <w:rsid w:val="002E7A74"/>
    <w:rsid w:val="002E7C1A"/>
    <w:rsid w:val="002F684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4740"/>
    <w:rsid w:val="00386708"/>
    <w:rsid w:val="003B47A1"/>
    <w:rsid w:val="003B4B8C"/>
    <w:rsid w:val="003B52DF"/>
    <w:rsid w:val="003B56BE"/>
    <w:rsid w:val="003B6B70"/>
    <w:rsid w:val="003B7DBA"/>
    <w:rsid w:val="003D6ED8"/>
    <w:rsid w:val="003E61E7"/>
    <w:rsid w:val="003F3D01"/>
    <w:rsid w:val="00404979"/>
    <w:rsid w:val="00416D8F"/>
    <w:rsid w:val="00431F68"/>
    <w:rsid w:val="004559C6"/>
    <w:rsid w:val="004609D3"/>
    <w:rsid w:val="0046252B"/>
    <w:rsid w:val="00465E81"/>
    <w:rsid w:val="0047001E"/>
    <w:rsid w:val="0047231A"/>
    <w:rsid w:val="004735D1"/>
    <w:rsid w:val="00476EE3"/>
    <w:rsid w:val="00483418"/>
    <w:rsid w:val="0049067D"/>
    <w:rsid w:val="004A5F9C"/>
    <w:rsid w:val="004B01B4"/>
    <w:rsid w:val="004B2032"/>
    <w:rsid w:val="004B235A"/>
    <w:rsid w:val="004B609E"/>
    <w:rsid w:val="004C1AA8"/>
    <w:rsid w:val="004C1E81"/>
    <w:rsid w:val="004C4B95"/>
    <w:rsid w:val="004D221D"/>
    <w:rsid w:val="004D4FAC"/>
    <w:rsid w:val="004D574B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65944"/>
    <w:rsid w:val="00571315"/>
    <w:rsid w:val="0057477C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36BC4"/>
    <w:rsid w:val="00643272"/>
    <w:rsid w:val="006538EF"/>
    <w:rsid w:val="00655B2C"/>
    <w:rsid w:val="00657E98"/>
    <w:rsid w:val="0066031E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19B5"/>
    <w:rsid w:val="006F6BE3"/>
    <w:rsid w:val="006F7A72"/>
    <w:rsid w:val="00704F01"/>
    <w:rsid w:val="00707AE7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C0A8E"/>
    <w:rsid w:val="007D0271"/>
    <w:rsid w:val="007D065A"/>
    <w:rsid w:val="007D106E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13DBF"/>
    <w:rsid w:val="00A33782"/>
    <w:rsid w:val="00A3411E"/>
    <w:rsid w:val="00A434A2"/>
    <w:rsid w:val="00A528BD"/>
    <w:rsid w:val="00A55F9E"/>
    <w:rsid w:val="00A61DA2"/>
    <w:rsid w:val="00A83643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3408E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5F92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57AEB"/>
    <w:rsid w:val="00C6275E"/>
    <w:rsid w:val="00C627DA"/>
    <w:rsid w:val="00C769EB"/>
    <w:rsid w:val="00C94770"/>
    <w:rsid w:val="00CA15D4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24F6E"/>
    <w:rsid w:val="00D419E2"/>
    <w:rsid w:val="00D451E0"/>
    <w:rsid w:val="00D47344"/>
    <w:rsid w:val="00D475D2"/>
    <w:rsid w:val="00D503CC"/>
    <w:rsid w:val="00D51104"/>
    <w:rsid w:val="00D53817"/>
    <w:rsid w:val="00D62AE3"/>
    <w:rsid w:val="00D748BE"/>
    <w:rsid w:val="00D81D2E"/>
    <w:rsid w:val="00D8568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6228B"/>
    <w:rsid w:val="00F641C1"/>
    <w:rsid w:val="00F67E91"/>
    <w:rsid w:val="00F92C84"/>
    <w:rsid w:val="00FA6DDD"/>
    <w:rsid w:val="00FB416C"/>
    <w:rsid w:val="00FC57AB"/>
    <w:rsid w:val="00FC7104"/>
    <w:rsid w:val="00FE4B89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0EC0-7436-4CFD-9E90-F3452387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14</cp:revision>
  <cp:lastPrinted>2019-06-18T12:19:00Z</cp:lastPrinted>
  <dcterms:created xsi:type="dcterms:W3CDTF">2019-06-13T10:46:00Z</dcterms:created>
  <dcterms:modified xsi:type="dcterms:W3CDTF">2019-07-05T14:16:00Z</dcterms:modified>
</cp:coreProperties>
</file>