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F4" w:rsidRPr="00314141" w:rsidRDefault="005A19F4" w:rsidP="005A19F4">
      <w:pPr>
        <w:spacing w:after="0"/>
        <w:contextualSpacing/>
        <w:rPr>
          <w:rFonts w:ascii="DecimaWE Rg" w:hAnsi="DecimaWE Rg"/>
          <w:sz w:val="24"/>
          <w:szCs w:val="24"/>
        </w:rPr>
      </w:pPr>
    </w:p>
    <w:p w:rsidR="005A19F4" w:rsidRPr="00314141" w:rsidRDefault="005A19F4" w:rsidP="005A19F4">
      <w:pPr>
        <w:spacing w:after="0"/>
        <w:contextualSpacing/>
        <w:rPr>
          <w:rFonts w:ascii="DecimaWE Rg" w:hAnsi="DecimaWE Rg"/>
          <w:sz w:val="24"/>
          <w:szCs w:val="24"/>
        </w:rPr>
      </w:pPr>
    </w:p>
    <w:p w:rsidR="005A19F4" w:rsidRPr="00314141" w:rsidRDefault="005A19F4" w:rsidP="005A19F4">
      <w:pPr>
        <w:spacing w:after="0"/>
        <w:contextualSpacing/>
        <w:rPr>
          <w:rFonts w:ascii="DecimaWE Rg" w:hAnsi="DecimaWE Rg"/>
          <w:sz w:val="24"/>
          <w:szCs w:val="24"/>
        </w:rPr>
      </w:pPr>
    </w:p>
    <w:p w:rsidR="005A19F4" w:rsidRPr="00314141" w:rsidRDefault="005A19F4" w:rsidP="005A19F4">
      <w:pPr>
        <w:spacing w:after="0"/>
        <w:contextualSpacing/>
        <w:rPr>
          <w:rFonts w:ascii="DecimaWE Rg" w:hAnsi="DecimaWE Rg"/>
          <w:sz w:val="24"/>
          <w:szCs w:val="24"/>
        </w:rPr>
      </w:pPr>
    </w:p>
    <w:p w:rsidR="005A19F4" w:rsidRPr="00314141" w:rsidRDefault="005A19F4" w:rsidP="00C45103">
      <w:pPr>
        <w:spacing w:after="0" w:line="300" w:lineRule="auto"/>
        <w:contextualSpacing/>
        <w:rPr>
          <w:rFonts w:ascii="DecimaWE Rg" w:hAnsi="DecimaWE Rg" w:cs="Arial"/>
          <w:sz w:val="24"/>
          <w:szCs w:val="24"/>
        </w:rPr>
      </w:pPr>
    </w:p>
    <w:p w:rsidR="005A19F4" w:rsidRPr="00314141" w:rsidRDefault="0008081E" w:rsidP="00C45103">
      <w:pPr>
        <w:spacing w:after="0" w:line="300" w:lineRule="auto"/>
        <w:ind w:left="1134" w:right="1133"/>
        <w:contextualSpacing/>
        <w:jc w:val="center"/>
        <w:rPr>
          <w:rFonts w:ascii="DecimaWE Rg" w:hAnsi="DecimaWE Rg" w:cs="Arial"/>
          <w:b/>
          <w:sz w:val="24"/>
          <w:szCs w:val="24"/>
        </w:rPr>
      </w:pPr>
      <w:r w:rsidRPr="00314141">
        <w:rPr>
          <w:rFonts w:ascii="DecimaWE Rg" w:hAnsi="DecimaWE Rg" w:cs="Arial"/>
          <w:b/>
          <w:sz w:val="24"/>
          <w:szCs w:val="24"/>
        </w:rPr>
        <w:t>FORNITURA, INSTALLAZIONE</w:t>
      </w:r>
      <w:r w:rsidR="003D7289" w:rsidRPr="00314141">
        <w:rPr>
          <w:rFonts w:ascii="DecimaWE Rg" w:hAnsi="DecimaWE Rg" w:cs="Arial"/>
          <w:b/>
          <w:sz w:val="24"/>
          <w:szCs w:val="24"/>
        </w:rPr>
        <w:t>,</w:t>
      </w:r>
      <w:r w:rsidRPr="00314141">
        <w:rPr>
          <w:rFonts w:ascii="DecimaWE Rg" w:hAnsi="DecimaWE Rg" w:cs="Arial"/>
          <w:b/>
          <w:sz w:val="24"/>
          <w:szCs w:val="24"/>
        </w:rPr>
        <w:t xml:space="preserve"> MESSA IN ESERCIZIO</w:t>
      </w:r>
      <w:r w:rsidR="003D7289" w:rsidRPr="00314141">
        <w:rPr>
          <w:rFonts w:ascii="DecimaWE Rg" w:hAnsi="DecimaWE Rg" w:cs="Arial"/>
          <w:b/>
          <w:sz w:val="24"/>
          <w:szCs w:val="24"/>
        </w:rPr>
        <w:t>, MANUTENZIONE CORRETTIVA</w:t>
      </w:r>
      <w:r w:rsidRPr="00314141">
        <w:rPr>
          <w:rFonts w:ascii="DecimaWE Rg" w:hAnsi="DecimaWE Rg" w:cs="Arial"/>
          <w:b/>
          <w:sz w:val="24"/>
          <w:szCs w:val="24"/>
        </w:rPr>
        <w:t xml:space="preserve"> DI STRUMENTAZIONE PER LA RETE REGIONALE DI MONITORAGGIO QUALITÀ DELL’ARIA DI ARPA FVG</w:t>
      </w:r>
    </w:p>
    <w:p w:rsidR="005A19F4" w:rsidRPr="00314141" w:rsidRDefault="005A19F4" w:rsidP="00C45103">
      <w:pPr>
        <w:spacing w:after="0" w:line="300" w:lineRule="auto"/>
        <w:contextualSpacing/>
        <w:rPr>
          <w:rFonts w:ascii="DecimaWE Rg" w:hAnsi="DecimaWE Rg" w:cs="Arial"/>
          <w:sz w:val="24"/>
          <w:szCs w:val="24"/>
        </w:rPr>
      </w:pPr>
    </w:p>
    <w:p w:rsidR="005A19F4" w:rsidRPr="00314141" w:rsidRDefault="005A19F4" w:rsidP="00C45103">
      <w:pPr>
        <w:spacing w:after="0" w:line="300" w:lineRule="auto"/>
        <w:contextualSpacing/>
        <w:rPr>
          <w:rFonts w:ascii="DecimaWE Rg" w:hAnsi="DecimaWE Rg" w:cs="Arial"/>
          <w:sz w:val="24"/>
          <w:szCs w:val="24"/>
        </w:rPr>
      </w:pPr>
    </w:p>
    <w:p w:rsidR="005A19F4" w:rsidRPr="00314141" w:rsidRDefault="005A19F4" w:rsidP="00C45103">
      <w:pPr>
        <w:spacing w:after="0" w:line="300" w:lineRule="auto"/>
        <w:contextualSpacing/>
        <w:rPr>
          <w:rFonts w:ascii="DecimaWE Rg" w:hAnsi="DecimaWE Rg" w:cs="Arial"/>
          <w:sz w:val="24"/>
          <w:szCs w:val="24"/>
        </w:rPr>
      </w:pPr>
    </w:p>
    <w:p w:rsidR="005A19F4" w:rsidRPr="00314141" w:rsidRDefault="005A19F4" w:rsidP="00C45103">
      <w:pPr>
        <w:spacing w:after="0" w:line="300" w:lineRule="auto"/>
        <w:contextualSpacing/>
        <w:rPr>
          <w:rFonts w:ascii="DecimaWE Rg" w:hAnsi="DecimaWE Rg" w:cs="Arial"/>
          <w:sz w:val="24"/>
          <w:szCs w:val="24"/>
        </w:rPr>
      </w:pPr>
    </w:p>
    <w:p w:rsidR="00F6427A" w:rsidRDefault="00EB36B8" w:rsidP="00C45103">
      <w:pPr>
        <w:spacing w:after="0" w:line="300" w:lineRule="auto"/>
        <w:contextualSpacing/>
        <w:jc w:val="center"/>
        <w:rPr>
          <w:rFonts w:ascii="DecimaWE Rg" w:hAnsi="DecimaWE Rg" w:cs="Arial"/>
          <w:b/>
          <w:sz w:val="24"/>
          <w:szCs w:val="24"/>
        </w:rPr>
      </w:pPr>
      <w:r w:rsidRPr="00314141">
        <w:rPr>
          <w:rFonts w:ascii="DecimaWE Rg" w:hAnsi="DecimaWE Rg" w:cs="Arial"/>
          <w:b/>
          <w:sz w:val="24"/>
          <w:szCs w:val="24"/>
        </w:rPr>
        <w:t xml:space="preserve">IPOTESI </w:t>
      </w:r>
      <w:r w:rsidR="00F6427A">
        <w:rPr>
          <w:rFonts w:ascii="DecimaWE Rg" w:hAnsi="DecimaWE Rg" w:cs="Arial"/>
          <w:b/>
          <w:sz w:val="24"/>
          <w:szCs w:val="24"/>
        </w:rPr>
        <w:t>di DISCIPLINARE/</w:t>
      </w:r>
      <w:r w:rsidR="005A19F4" w:rsidRPr="00314141">
        <w:rPr>
          <w:rFonts w:ascii="DecimaWE Rg" w:hAnsi="DecimaWE Rg" w:cs="Arial"/>
          <w:b/>
          <w:sz w:val="24"/>
          <w:szCs w:val="24"/>
        </w:rPr>
        <w:t xml:space="preserve">CAPITOLATO </w:t>
      </w:r>
      <w:r w:rsidR="00F6427A">
        <w:rPr>
          <w:rFonts w:ascii="DecimaWE Rg" w:hAnsi="DecimaWE Rg" w:cs="Arial"/>
          <w:b/>
          <w:sz w:val="24"/>
          <w:szCs w:val="24"/>
        </w:rPr>
        <w:t xml:space="preserve">TECNICO </w:t>
      </w:r>
    </w:p>
    <w:p w:rsidR="00F6427A" w:rsidRDefault="00F6427A" w:rsidP="00C45103">
      <w:pPr>
        <w:spacing w:after="0" w:line="300" w:lineRule="auto"/>
        <w:contextualSpacing/>
        <w:jc w:val="center"/>
        <w:rPr>
          <w:rFonts w:ascii="DecimaWE Rg" w:hAnsi="DecimaWE Rg" w:cs="Arial"/>
          <w:b/>
          <w:sz w:val="24"/>
          <w:szCs w:val="24"/>
        </w:rPr>
      </w:pPr>
      <w:r>
        <w:rPr>
          <w:rFonts w:ascii="DecimaWE Rg" w:hAnsi="DecimaWE Rg" w:cs="Arial"/>
          <w:b/>
          <w:sz w:val="24"/>
          <w:szCs w:val="24"/>
        </w:rPr>
        <w:t xml:space="preserve">ai fini della CONSULTAZIONE PRELIMINARE DI MERCATO </w:t>
      </w:r>
      <w:r w:rsidR="00EB36B8" w:rsidRPr="00314141">
        <w:rPr>
          <w:rFonts w:ascii="DecimaWE Rg" w:hAnsi="DecimaWE Rg" w:cs="Arial"/>
          <w:b/>
          <w:sz w:val="24"/>
          <w:szCs w:val="24"/>
        </w:rPr>
        <w:t xml:space="preserve"> </w:t>
      </w:r>
    </w:p>
    <w:p w:rsidR="005A19F4" w:rsidRPr="00D22278" w:rsidRDefault="00EB36B8" w:rsidP="00C45103">
      <w:pPr>
        <w:spacing w:after="0" w:line="300" w:lineRule="auto"/>
        <w:contextualSpacing/>
        <w:jc w:val="center"/>
        <w:rPr>
          <w:rFonts w:ascii="DecimaWE Rg" w:hAnsi="DecimaWE Rg" w:cs="Arial"/>
          <w:b/>
          <w:sz w:val="24"/>
          <w:szCs w:val="24"/>
        </w:rPr>
      </w:pPr>
      <w:r w:rsidRPr="00D22278">
        <w:rPr>
          <w:rFonts w:ascii="DecimaWE Rg" w:hAnsi="DecimaWE Rg" w:cs="Arial"/>
          <w:b/>
          <w:sz w:val="24"/>
          <w:szCs w:val="24"/>
        </w:rPr>
        <w:t>ex art. 66 D.LGS. 50/2016</w:t>
      </w:r>
    </w:p>
    <w:p w:rsidR="005A19F4" w:rsidRPr="00D22278" w:rsidRDefault="005A19F4" w:rsidP="00C45103">
      <w:pPr>
        <w:spacing w:after="0" w:line="300" w:lineRule="auto"/>
        <w:contextualSpacing/>
        <w:rPr>
          <w:rFonts w:ascii="DecimaWE Rg" w:hAnsi="DecimaWE Rg" w:cs="Arial"/>
          <w:sz w:val="24"/>
          <w:szCs w:val="24"/>
        </w:rPr>
      </w:pPr>
    </w:p>
    <w:p w:rsidR="005A19F4" w:rsidRPr="00D22278" w:rsidRDefault="005A19F4" w:rsidP="00C45103">
      <w:pPr>
        <w:spacing w:after="0" w:line="300" w:lineRule="auto"/>
        <w:contextualSpacing/>
        <w:rPr>
          <w:rFonts w:ascii="DecimaWE Rg" w:hAnsi="DecimaWE Rg" w:cs="Arial"/>
          <w:sz w:val="24"/>
          <w:szCs w:val="24"/>
        </w:rPr>
      </w:pPr>
    </w:p>
    <w:p w:rsidR="005A19F4" w:rsidRPr="00D22278" w:rsidRDefault="005A19F4" w:rsidP="00C45103">
      <w:pPr>
        <w:spacing w:after="0" w:line="300" w:lineRule="auto"/>
        <w:contextualSpacing/>
        <w:rPr>
          <w:rFonts w:ascii="DecimaWE Rg" w:hAnsi="DecimaWE Rg" w:cs="Arial"/>
          <w:sz w:val="24"/>
          <w:szCs w:val="24"/>
        </w:rPr>
      </w:pPr>
    </w:p>
    <w:p w:rsidR="005A19F4" w:rsidRPr="00D22278" w:rsidRDefault="005A19F4" w:rsidP="00C45103">
      <w:pPr>
        <w:suppressAutoHyphens w:val="0"/>
        <w:spacing w:after="0" w:line="300" w:lineRule="auto"/>
        <w:contextualSpacing/>
        <w:rPr>
          <w:rFonts w:ascii="DecimaWE Rg" w:hAnsi="DecimaWE Rg" w:cs="Arial"/>
          <w:sz w:val="24"/>
          <w:szCs w:val="24"/>
        </w:rPr>
      </w:pPr>
      <w:r w:rsidRPr="00D22278">
        <w:rPr>
          <w:rFonts w:ascii="DecimaWE Rg" w:hAnsi="DecimaWE Rg" w:cs="Arial"/>
          <w:sz w:val="24"/>
          <w:szCs w:val="24"/>
        </w:rPr>
        <w:br w:type="page"/>
      </w:r>
    </w:p>
    <w:p w:rsidR="005A19F4" w:rsidRPr="00314141" w:rsidRDefault="005A19F4" w:rsidP="00C45103">
      <w:pPr>
        <w:spacing w:after="0" w:line="300" w:lineRule="auto"/>
        <w:contextualSpacing/>
        <w:rPr>
          <w:rFonts w:ascii="DecimaWE Rg" w:hAnsi="DecimaWE Rg" w:cs="Arial"/>
          <w:b/>
          <w:sz w:val="24"/>
          <w:szCs w:val="24"/>
        </w:rPr>
      </w:pPr>
      <w:r w:rsidRPr="00314141">
        <w:rPr>
          <w:rFonts w:ascii="DecimaWE Rg" w:hAnsi="DecimaWE Rg" w:cs="Arial"/>
          <w:b/>
          <w:sz w:val="24"/>
          <w:szCs w:val="24"/>
        </w:rPr>
        <w:lastRenderedPageBreak/>
        <w:t>Indice</w:t>
      </w:r>
      <w:r w:rsidR="00D20802" w:rsidRPr="00314141">
        <w:rPr>
          <w:rFonts w:ascii="DecimaWE Rg" w:hAnsi="DecimaWE Rg" w:cs="Arial"/>
          <w:b/>
          <w:sz w:val="24"/>
          <w:szCs w:val="24"/>
        </w:rPr>
        <w:t xml:space="preserve"> </w:t>
      </w:r>
    </w:p>
    <w:p w:rsidR="005A19F4" w:rsidRPr="00314141" w:rsidRDefault="005A19F4" w:rsidP="00C45103">
      <w:pPr>
        <w:spacing w:after="0" w:line="300" w:lineRule="auto"/>
        <w:contextualSpacing/>
        <w:jc w:val="right"/>
        <w:rPr>
          <w:rFonts w:ascii="DecimaWE Rg" w:hAnsi="DecimaWE Rg" w:cs="Arial"/>
          <w:sz w:val="24"/>
          <w:szCs w:val="24"/>
        </w:rPr>
      </w:pPr>
      <w:bookmarkStart w:id="0" w:name="_GoBack"/>
      <w:bookmarkEnd w:id="0"/>
    </w:p>
    <w:p w:rsidR="00D22278" w:rsidRPr="00314141" w:rsidRDefault="00D22278" w:rsidP="00D22278">
      <w:pPr>
        <w:autoSpaceDE w:val="0"/>
        <w:autoSpaceDN w:val="0"/>
        <w:adjustRightInd w:val="0"/>
        <w:spacing w:after="0" w:line="300" w:lineRule="auto"/>
        <w:contextualSpacing/>
        <w:jc w:val="both"/>
        <w:rPr>
          <w:rFonts w:ascii="DecimaWE Rg" w:hAnsi="DecimaWE Rg" w:cs="Arial"/>
          <w:b/>
          <w:bCs/>
          <w:sz w:val="24"/>
          <w:szCs w:val="24"/>
        </w:rPr>
      </w:pPr>
      <w:r w:rsidRPr="00314141">
        <w:rPr>
          <w:rFonts w:ascii="DecimaWE Rg" w:hAnsi="DecimaWE Rg" w:cs="Arial"/>
          <w:b/>
          <w:bCs/>
          <w:sz w:val="24"/>
          <w:szCs w:val="24"/>
        </w:rPr>
        <w:t>Art.1- Oggetto dell’appalto e suddivisione in lotti</w:t>
      </w:r>
    </w:p>
    <w:p w:rsidR="00D22278" w:rsidRPr="00314141" w:rsidRDefault="00D22278" w:rsidP="00D22278">
      <w:pPr>
        <w:pStyle w:val="Corpodeltesto2"/>
        <w:spacing w:after="0" w:line="300" w:lineRule="auto"/>
        <w:jc w:val="both"/>
        <w:rPr>
          <w:rFonts w:ascii="DecimaWE Rg" w:hAnsi="DecimaWE Rg" w:cs="Arial"/>
          <w:b/>
          <w:caps/>
          <w:sz w:val="24"/>
          <w:szCs w:val="24"/>
        </w:rPr>
      </w:pPr>
      <w:r w:rsidRPr="00314141">
        <w:rPr>
          <w:rFonts w:ascii="DecimaWE Rg" w:hAnsi="DecimaWE Rg" w:cs="Arial"/>
          <w:b/>
          <w:sz w:val="24"/>
          <w:szCs w:val="24"/>
        </w:rPr>
        <w:t xml:space="preserve">Art.2- Requisiti </w:t>
      </w:r>
    </w:p>
    <w:p w:rsidR="00D22278" w:rsidRPr="00314141" w:rsidRDefault="00D22278" w:rsidP="005C5B72">
      <w:pPr>
        <w:pStyle w:val="Titolo3"/>
        <w:numPr>
          <w:ilvl w:val="0"/>
          <w:numId w:val="44"/>
        </w:numPr>
        <w:spacing w:line="300" w:lineRule="auto"/>
        <w:jc w:val="both"/>
        <w:rPr>
          <w:rFonts w:ascii="DecimaWE Rg" w:hAnsi="DecimaWE Rg" w:cs="Arial"/>
          <w:b/>
          <w:color w:val="auto"/>
        </w:rPr>
      </w:pPr>
      <w:r w:rsidRPr="00314141">
        <w:rPr>
          <w:rFonts w:ascii="DecimaWE Rg" w:hAnsi="DecimaWE Rg" w:cs="Arial"/>
          <w:b/>
          <w:color w:val="auto"/>
        </w:rPr>
        <w:t>Requisiti di idoneità</w:t>
      </w:r>
    </w:p>
    <w:p w:rsidR="00D22278" w:rsidRPr="00314141" w:rsidRDefault="00D22278" w:rsidP="005C5B72">
      <w:pPr>
        <w:pStyle w:val="Titolo3"/>
        <w:numPr>
          <w:ilvl w:val="0"/>
          <w:numId w:val="44"/>
        </w:numPr>
        <w:spacing w:line="300" w:lineRule="auto"/>
        <w:jc w:val="both"/>
        <w:rPr>
          <w:rFonts w:ascii="DecimaWE Rg" w:hAnsi="DecimaWE Rg" w:cs="Arial"/>
          <w:b/>
          <w:color w:val="auto"/>
        </w:rPr>
      </w:pPr>
      <w:r w:rsidRPr="00314141">
        <w:rPr>
          <w:rFonts w:ascii="DecimaWE Rg" w:hAnsi="DecimaWE Rg" w:cs="Arial"/>
          <w:b/>
          <w:color w:val="auto"/>
        </w:rPr>
        <w:t xml:space="preserve">Requisiti di capacità tecnica e professionale </w:t>
      </w:r>
    </w:p>
    <w:p w:rsidR="00D22278" w:rsidRPr="00314141" w:rsidRDefault="00D22278" w:rsidP="005C5B72">
      <w:pPr>
        <w:pStyle w:val="Titolo3"/>
        <w:numPr>
          <w:ilvl w:val="0"/>
          <w:numId w:val="44"/>
        </w:numPr>
        <w:spacing w:line="300" w:lineRule="auto"/>
        <w:rPr>
          <w:rFonts w:ascii="DecimaWE Rg" w:hAnsi="DecimaWE Rg" w:cs="Arial"/>
          <w:color w:val="auto"/>
          <w:u w:val="single"/>
        </w:rPr>
      </w:pPr>
      <w:r w:rsidRPr="00AF21B5">
        <w:rPr>
          <w:rFonts w:ascii="DecimaWE Rg" w:hAnsi="DecimaWE Rg" w:cs="Arial"/>
          <w:b/>
          <w:color w:val="auto"/>
        </w:rPr>
        <w:t xml:space="preserve">Requisiti di capacità economica e finanziaria </w:t>
      </w:r>
    </w:p>
    <w:p w:rsidR="00D22278" w:rsidRPr="00314141" w:rsidRDefault="00D22278" w:rsidP="00D22278">
      <w:pPr>
        <w:suppressAutoHyphens w:val="0"/>
        <w:spacing w:after="0" w:line="300" w:lineRule="auto"/>
        <w:jc w:val="both"/>
        <w:rPr>
          <w:rFonts w:ascii="DecimaWE Rg" w:hAnsi="DecimaWE Rg" w:cs="Arial"/>
          <w:b/>
          <w:sz w:val="24"/>
          <w:szCs w:val="24"/>
        </w:rPr>
      </w:pPr>
      <w:r w:rsidRPr="00314141">
        <w:rPr>
          <w:rFonts w:ascii="DecimaWE Rg" w:hAnsi="DecimaWE Rg" w:cs="Arial"/>
          <w:b/>
          <w:sz w:val="24"/>
          <w:szCs w:val="24"/>
        </w:rPr>
        <w:t>Art.3 - Importo presunto di gara</w:t>
      </w:r>
    </w:p>
    <w:p w:rsidR="00D22278" w:rsidRPr="00314141" w:rsidRDefault="00D22278" w:rsidP="00D22278">
      <w:pPr>
        <w:suppressAutoHyphens w:val="0"/>
        <w:spacing w:after="0" w:line="300" w:lineRule="auto"/>
        <w:jc w:val="both"/>
        <w:rPr>
          <w:rFonts w:ascii="DecimaWE Rg" w:hAnsi="DecimaWE Rg" w:cs="Arial"/>
          <w:b/>
          <w:sz w:val="24"/>
          <w:szCs w:val="24"/>
        </w:rPr>
      </w:pPr>
      <w:r w:rsidRPr="00314141">
        <w:rPr>
          <w:rFonts w:ascii="DecimaWE Rg" w:hAnsi="DecimaWE Rg" w:cs="Arial"/>
          <w:b/>
          <w:sz w:val="24"/>
          <w:szCs w:val="24"/>
        </w:rPr>
        <w:t>Art.4- Durata della fornitura</w:t>
      </w:r>
    </w:p>
    <w:p w:rsidR="00D22278" w:rsidRPr="00314141" w:rsidRDefault="00D22278" w:rsidP="00D22278">
      <w:pPr>
        <w:autoSpaceDE w:val="0"/>
        <w:autoSpaceDN w:val="0"/>
        <w:adjustRightInd w:val="0"/>
        <w:spacing w:after="0" w:line="300" w:lineRule="auto"/>
        <w:contextualSpacing/>
        <w:jc w:val="both"/>
        <w:rPr>
          <w:rFonts w:ascii="DecimaWE Rg" w:hAnsi="DecimaWE Rg" w:cs="Arial"/>
          <w:b/>
          <w:sz w:val="24"/>
          <w:szCs w:val="24"/>
        </w:rPr>
      </w:pPr>
      <w:r w:rsidRPr="00314141">
        <w:rPr>
          <w:rFonts w:ascii="DecimaWE Rg" w:hAnsi="DecimaWE Rg" w:cs="Arial"/>
          <w:b/>
          <w:sz w:val="24"/>
          <w:szCs w:val="24"/>
        </w:rPr>
        <w:t>Art.5- Caratteristiche tecniche delle apparecchiature in fornitura.</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Art.6– Luogo, termini e modalità di consegna, installazione e messa in esercizio</w:t>
      </w:r>
    </w:p>
    <w:p w:rsidR="00D22278" w:rsidRPr="00314141" w:rsidRDefault="00D22278" w:rsidP="00D22278">
      <w:pPr>
        <w:autoSpaceDE w:val="0"/>
        <w:autoSpaceDN w:val="0"/>
        <w:adjustRightInd w:val="0"/>
        <w:spacing w:after="0" w:line="300" w:lineRule="auto"/>
        <w:jc w:val="both"/>
        <w:rPr>
          <w:rFonts w:ascii="DecimaWE Rg" w:hAnsi="DecimaWE Rg" w:cs="Arial"/>
          <w:b/>
          <w:bCs/>
          <w:sz w:val="24"/>
          <w:szCs w:val="24"/>
        </w:rPr>
      </w:pPr>
      <w:r w:rsidRPr="00314141">
        <w:rPr>
          <w:rFonts w:ascii="DecimaWE Rg" w:hAnsi="DecimaWE Rg" w:cs="Arial"/>
          <w:b/>
          <w:bCs/>
          <w:sz w:val="24"/>
          <w:szCs w:val="24"/>
        </w:rPr>
        <w:t xml:space="preserve">Art.7– Sorgenti radioattive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Art.8– Verifica di idoneità preliminare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Art.9– Verifica di conformità tecnica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Art.9.1 </w:t>
      </w:r>
      <w:r>
        <w:rPr>
          <w:rFonts w:ascii="DecimaWE Rg" w:hAnsi="DecimaWE Rg" w:cs="Arial"/>
          <w:b/>
          <w:bCs/>
          <w:sz w:val="24"/>
          <w:szCs w:val="24"/>
        </w:rPr>
        <w:t>–</w:t>
      </w:r>
      <w:r w:rsidRPr="00314141">
        <w:rPr>
          <w:rFonts w:ascii="DecimaWE Rg" w:hAnsi="DecimaWE Rg" w:cs="Arial"/>
          <w:b/>
          <w:bCs/>
          <w:sz w:val="24"/>
          <w:szCs w:val="24"/>
        </w:rPr>
        <w:t xml:space="preserve"> </w:t>
      </w:r>
      <w:r>
        <w:rPr>
          <w:rFonts w:ascii="DecimaWE Rg" w:hAnsi="DecimaWE Rg" w:cs="Arial"/>
          <w:b/>
          <w:bCs/>
          <w:sz w:val="24"/>
          <w:szCs w:val="24"/>
        </w:rPr>
        <w:t xml:space="preserve">Specifiche </w:t>
      </w:r>
      <w:r w:rsidRPr="00314141">
        <w:rPr>
          <w:rFonts w:ascii="DecimaWE Rg" w:hAnsi="DecimaWE Rg" w:cs="Arial"/>
          <w:b/>
          <w:bCs/>
          <w:sz w:val="24"/>
          <w:szCs w:val="24"/>
        </w:rPr>
        <w:t>Lotti 1, 2, 3 e 4</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Art.9.2 - </w:t>
      </w:r>
      <w:r>
        <w:rPr>
          <w:rFonts w:ascii="DecimaWE Rg" w:hAnsi="DecimaWE Rg" w:cs="Arial"/>
          <w:b/>
          <w:bCs/>
          <w:sz w:val="24"/>
          <w:szCs w:val="24"/>
        </w:rPr>
        <w:t xml:space="preserve">Specifiche </w:t>
      </w:r>
      <w:r w:rsidRPr="00314141">
        <w:rPr>
          <w:rFonts w:ascii="DecimaWE Rg" w:hAnsi="DecimaWE Rg" w:cs="Arial"/>
          <w:b/>
          <w:bCs/>
          <w:sz w:val="24"/>
          <w:szCs w:val="24"/>
        </w:rPr>
        <w:t>Lotti 5 e 6</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Art.9.3 </w:t>
      </w:r>
      <w:r>
        <w:rPr>
          <w:rFonts w:ascii="DecimaWE Rg" w:hAnsi="DecimaWE Rg" w:cs="Arial"/>
          <w:b/>
          <w:bCs/>
          <w:sz w:val="24"/>
          <w:szCs w:val="24"/>
        </w:rPr>
        <w:t>–</w:t>
      </w:r>
      <w:r w:rsidRPr="00314141">
        <w:rPr>
          <w:rFonts w:ascii="DecimaWE Rg" w:hAnsi="DecimaWE Rg" w:cs="Arial"/>
          <w:b/>
          <w:bCs/>
          <w:sz w:val="24"/>
          <w:szCs w:val="24"/>
        </w:rPr>
        <w:t xml:space="preserve"> </w:t>
      </w:r>
      <w:r>
        <w:rPr>
          <w:rFonts w:ascii="DecimaWE Rg" w:hAnsi="DecimaWE Rg" w:cs="Arial"/>
          <w:b/>
          <w:bCs/>
          <w:sz w:val="24"/>
          <w:szCs w:val="24"/>
        </w:rPr>
        <w:t xml:space="preserve">Specifiche </w:t>
      </w:r>
      <w:r w:rsidRPr="00314141">
        <w:rPr>
          <w:rFonts w:ascii="DecimaWE Rg" w:hAnsi="DecimaWE Rg" w:cs="Arial"/>
          <w:b/>
          <w:bCs/>
          <w:sz w:val="24"/>
          <w:szCs w:val="24"/>
        </w:rPr>
        <w:t>Lotti 7 – 10</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Pr>
          <w:rFonts w:ascii="DecimaWE Rg" w:hAnsi="DecimaWE Rg" w:cs="Arial"/>
          <w:b/>
          <w:bCs/>
          <w:sz w:val="24"/>
          <w:szCs w:val="24"/>
        </w:rPr>
        <w:t>4</w:t>
      </w:r>
      <w:r w:rsidRPr="00314141">
        <w:rPr>
          <w:rFonts w:ascii="DecimaWE Rg" w:hAnsi="DecimaWE Rg" w:cs="Arial"/>
          <w:b/>
          <w:bCs/>
          <w:sz w:val="24"/>
          <w:szCs w:val="24"/>
        </w:rPr>
        <w:t xml:space="preserve"> </w:t>
      </w:r>
      <w:r>
        <w:rPr>
          <w:rFonts w:ascii="DecimaWE Rg" w:hAnsi="DecimaWE Rg" w:cs="Arial"/>
          <w:b/>
          <w:bCs/>
          <w:sz w:val="24"/>
          <w:szCs w:val="24"/>
        </w:rPr>
        <w:t>–</w:t>
      </w:r>
      <w:r w:rsidRPr="00314141">
        <w:rPr>
          <w:rFonts w:ascii="DecimaWE Rg" w:hAnsi="DecimaWE Rg" w:cs="Arial"/>
          <w:b/>
          <w:bCs/>
          <w:sz w:val="24"/>
          <w:szCs w:val="24"/>
        </w:rPr>
        <w:t xml:space="preserve"> </w:t>
      </w:r>
      <w:r>
        <w:rPr>
          <w:rFonts w:ascii="DecimaWE Rg" w:hAnsi="DecimaWE Rg" w:cs="Arial"/>
          <w:b/>
          <w:bCs/>
          <w:sz w:val="24"/>
          <w:szCs w:val="24"/>
        </w:rPr>
        <w:t xml:space="preserve">Specifiche </w:t>
      </w:r>
      <w:r w:rsidRPr="00314141">
        <w:rPr>
          <w:rFonts w:ascii="DecimaWE Rg" w:hAnsi="DecimaWE Rg" w:cs="Arial"/>
          <w:b/>
          <w:bCs/>
          <w:sz w:val="24"/>
          <w:szCs w:val="24"/>
        </w:rPr>
        <w:t>Lotto 1</w:t>
      </w:r>
      <w:r>
        <w:rPr>
          <w:rFonts w:ascii="DecimaWE Rg" w:hAnsi="DecimaWE Rg" w:cs="Arial"/>
          <w:b/>
          <w:bCs/>
          <w:sz w:val="24"/>
          <w:szCs w:val="24"/>
        </w:rPr>
        <w:t>1</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Pr>
          <w:rFonts w:ascii="DecimaWE Rg" w:hAnsi="DecimaWE Rg" w:cs="Arial"/>
          <w:b/>
          <w:bCs/>
          <w:sz w:val="24"/>
          <w:szCs w:val="24"/>
        </w:rPr>
        <w:t>5</w:t>
      </w:r>
      <w:r w:rsidRPr="00314141">
        <w:rPr>
          <w:rFonts w:ascii="DecimaWE Rg" w:hAnsi="DecimaWE Rg" w:cs="Arial"/>
          <w:b/>
          <w:bCs/>
          <w:sz w:val="24"/>
          <w:szCs w:val="24"/>
        </w:rPr>
        <w:t xml:space="preserve"> </w:t>
      </w:r>
      <w:r>
        <w:rPr>
          <w:rFonts w:ascii="DecimaWE Rg" w:hAnsi="DecimaWE Rg" w:cs="Arial"/>
          <w:b/>
          <w:bCs/>
          <w:sz w:val="24"/>
          <w:szCs w:val="24"/>
        </w:rPr>
        <w:t>–</w:t>
      </w:r>
      <w:r w:rsidRPr="00314141">
        <w:rPr>
          <w:rFonts w:ascii="DecimaWE Rg" w:hAnsi="DecimaWE Rg" w:cs="Arial"/>
          <w:b/>
          <w:bCs/>
          <w:sz w:val="24"/>
          <w:szCs w:val="24"/>
        </w:rPr>
        <w:t xml:space="preserve"> </w:t>
      </w:r>
      <w:r>
        <w:rPr>
          <w:rFonts w:ascii="DecimaWE Rg" w:hAnsi="DecimaWE Rg" w:cs="Arial"/>
          <w:b/>
          <w:bCs/>
          <w:sz w:val="24"/>
          <w:szCs w:val="24"/>
        </w:rPr>
        <w:t xml:space="preserve">Specifiche </w:t>
      </w:r>
      <w:r w:rsidRPr="00314141">
        <w:rPr>
          <w:rFonts w:ascii="DecimaWE Rg" w:hAnsi="DecimaWE Rg" w:cs="Arial"/>
          <w:b/>
          <w:bCs/>
          <w:sz w:val="24"/>
          <w:szCs w:val="24"/>
        </w:rPr>
        <w:t>Lotti 1</w:t>
      </w:r>
      <w:r>
        <w:rPr>
          <w:rFonts w:ascii="DecimaWE Rg" w:hAnsi="DecimaWE Rg" w:cs="Arial"/>
          <w:b/>
          <w:bCs/>
          <w:sz w:val="24"/>
          <w:szCs w:val="24"/>
        </w:rPr>
        <w:t>2</w:t>
      </w:r>
      <w:r w:rsidRPr="00314141">
        <w:rPr>
          <w:rFonts w:ascii="DecimaWE Rg" w:hAnsi="DecimaWE Rg" w:cs="Arial"/>
          <w:b/>
          <w:bCs/>
          <w:sz w:val="24"/>
          <w:szCs w:val="24"/>
        </w:rPr>
        <w:t xml:space="preserve"> e 1</w:t>
      </w:r>
      <w:r>
        <w:rPr>
          <w:rFonts w:ascii="DecimaWE Rg" w:hAnsi="DecimaWE Rg" w:cs="Arial"/>
          <w:b/>
          <w:bCs/>
          <w:sz w:val="24"/>
          <w:szCs w:val="24"/>
        </w:rPr>
        <w:t>3</w:t>
      </w:r>
      <w:r w:rsidRPr="00314141">
        <w:rPr>
          <w:rFonts w:ascii="DecimaWE Rg" w:hAnsi="DecimaWE Rg" w:cs="Arial"/>
          <w:b/>
          <w:bCs/>
          <w:sz w:val="24"/>
          <w:szCs w:val="24"/>
        </w:rPr>
        <w:t xml:space="preserve">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 9.</w:t>
      </w:r>
      <w:r>
        <w:rPr>
          <w:rFonts w:ascii="DecimaWE Rg" w:hAnsi="DecimaWE Rg" w:cs="Arial"/>
          <w:b/>
          <w:bCs/>
          <w:sz w:val="24"/>
          <w:szCs w:val="24"/>
        </w:rPr>
        <w:t>6</w:t>
      </w:r>
      <w:r w:rsidRPr="00314141">
        <w:rPr>
          <w:rFonts w:ascii="DecimaWE Rg" w:hAnsi="DecimaWE Rg" w:cs="Arial"/>
          <w:b/>
          <w:bCs/>
          <w:sz w:val="24"/>
          <w:szCs w:val="24"/>
        </w:rPr>
        <w:t xml:space="preserve"> </w:t>
      </w:r>
      <w:r>
        <w:rPr>
          <w:rFonts w:ascii="DecimaWE Rg" w:hAnsi="DecimaWE Rg" w:cs="Arial"/>
          <w:b/>
          <w:bCs/>
          <w:sz w:val="24"/>
          <w:szCs w:val="24"/>
        </w:rPr>
        <w:t>–</w:t>
      </w:r>
      <w:r w:rsidRPr="00314141">
        <w:rPr>
          <w:rFonts w:ascii="DecimaWE Rg" w:hAnsi="DecimaWE Rg" w:cs="Arial"/>
          <w:b/>
          <w:bCs/>
          <w:sz w:val="24"/>
          <w:szCs w:val="24"/>
        </w:rPr>
        <w:t xml:space="preserve"> </w:t>
      </w:r>
      <w:r>
        <w:rPr>
          <w:rFonts w:ascii="DecimaWE Rg" w:hAnsi="DecimaWE Rg" w:cs="Arial"/>
          <w:b/>
          <w:bCs/>
          <w:sz w:val="24"/>
          <w:szCs w:val="24"/>
        </w:rPr>
        <w:t xml:space="preserve">Specifiche </w:t>
      </w:r>
      <w:r w:rsidRPr="00314141">
        <w:rPr>
          <w:rFonts w:ascii="DecimaWE Rg" w:hAnsi="DecimaWE Rg" w:cs="Arial"/>
          <w:b/>
          <w:bCs/>
          <w:sz w:val="24"/>
          <w:szCs w:val="24"/>
        </w:rPr>
        <w:t>Lotti 1</w:t>
      </w:r>
      <w:r>
        <w:rPr>
          <w:rFonts w:ascii="DecimaWE Rg" w:hAnsi="DecimaWE Rg" w:cs="Arial"/>
          <w:b/>
          <w:bCs/>
          <w:sz w:val="24"/>
          <w:szCs w:val="24"/>
        </w:rPr>
        <w:t>4</w:t>
      </w:r>
      <w:r w:rsidRPr="00314141">
        <w:rPr>
          <w:rFonts w:ascii="DecimaWE Rg" w:hAnsi="DecimaWE Rg" w:cs="Arial"/>
          <w:b/>
          <w:bCs/>
          <w:sz w:val="24"/>
          <w:szCs w:val="24"/>
        </w:rPr>
        <w:t xml:space="preserve"> e 1</w:t>
      </w:r>
      <w:r>
        <w:rPr>
          <w:rFonts w:ascii="DecimaWE Rg" w:hAnsi="DecimaWE Rg" w:cs="Arial"/>
          <w:b/>
          <w:bCs/>
          <w:sz w:val="24"/>
          <w:szCs w:val="24"/>
        </w:rPr>
        <w:t xml:space="preserve">5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Art.10 – Accettazione della strumentazione </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Art.11 – Corso di formazione e addestramento</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Art.12 – Garanzia della strumentazione </w:t>
      </w:r>
    </w:p>
    <w:p w:rsidR="00D22278" w:rsidRPr="00314141" w:rsidRDefault="00D22278" w:rsidP="00D22278">
      <w:pPr>
        <w:autoSpaceDE w:val="0"/>
        <w:autoSpaceDN w:val="0"/>
        <w:adjustRightInd w:val="0"/>
        <w:spacing w:after="0" w:line="300" w:lineRule="auto"/>
        <w:jc w:val="both"/>
        <w:rPr>
          <w:rFonts w:ascii="DecimaWE Rg" w:hAnsi="DecimaWE Rg" w:cs="Arial"/>
          <w:b/>
          <w:bCs/>
          <w:sz w:val="24"/>
          <w:szCs w:val="24"/>
        </w:rPr>
      </w:pPr>
      <w:r w:rsidRPr="00314141">
        <w:rPr>
          <w:rFonts w:ascii="DecimaWE Rg" w:hAnsi="DecimaWE Rg" w:cs="Arial"/>
          <w:b/>
          <w:bCs/>
          <w:sz w:val="24"/>
          <w:szCs w:val="24"/>
        </w:rPr>
        <w:t>Art.13 – Manutenzione correttiva</w:t>
      </w:r>
    </w:p>
    <w:p w:rsidR="00D22278" w:rsidRPr="00314141" w:rsidRDefault="00D22278" w:rsidP="00D22278">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Art.14– Penali </w:t>
      </w:r>
    </w:p>
    <w:p w:rsidR="00EB2B58" w:rsidRPr="00314141" w:rsidRDefault="00EB2B58" w:rsidP="00C45103">
      <w:pPr>
        <w:tabs>
          <w:tab w:val="left" w:pos="851"/>
          <w:tab w:val="left" w:leader="dot" w:pos="9356"/>
        </w:tabs>
        <w:spacing w:after="0" w:line="300" w:lineRule="auto"/>
        <w:contextualSpacing/>
        <w:rPr>
          <w:rFonts w:ascii="DecimaWE Rg" w:hAnsi="DecimaWE Rg" w:cs="Arial"/>
          <w:sz w:val="24"/>
          <w:szCs w:val="24"/>
        </w:rPr>
      </w:pPr>
    </w:p>
    <w:p w:rsidR="00EB2B58" w:rsidRPr="00314141" w:rsidRDefault="00EB2B58" w:rsidP="00C45103">
      <w:pPr>
        <w:tabs>
          <w:tab w:val="left" w:pos="851"/>
          <w:tab w:val="left" w:leader="dot" w:pos="9356"/>
        </w:tabs>
        <w:spacing w:after="0" w:line="300" w:lineRule="auto"/>
        <w:contextualSpacing/>
        <w:rPr>
          <w:rFonts w:ascii="DecimaWE Rg" w:hAnsi="DecimaWE Rg" w:cs="Arial"/>
          <w:sz w:val="24"/>
          <w:szCs w:val="24"/>
        </w:rPr>
      </w:pPr>
    </w:p>
    <w:p w:rsidR="005A19F4" w:rsidRPr="00314141" w:rsidRDefault="005A19F4" w:rsidP="00C45103">
      <w:pPr>
        <w:spacing w:after="0" w:line="300" w:lineRule="auto"/>
        <w:contextualSpacing/>
        <w:rPr>
          <w:rFonts w:ascii="DecimaWE Rg" w:hAnsi="DecimaWE Rg" w:cs="Arial"/>
          <w:sz w:val="24"/>
          <w:szCs w:val="24"/>
        </w:rPr>
      </w:pPr>
    </w:p>
    <w:p w:rsidR="005A19F4" w:rsidRPr="00314141" w:rsidRDefault="005A19F4" w:rsidP="00C45103">
      <w:pPr>
        <w:suppressAutoHyphens w:val="0"/>
        <w:spacing w:after="0" w:line="300" w:lineRule="auto"/>
        <w:contextualSpacing/>
        <w:rPr>
          <w:rFonts w:ascii="DecimaWE Rg" w:hAnsi="DecimaWE Rg" w:cs="Arial"/>
          <w:sz w:val="24"/>
          <w:szCs w:val="24"/>
        </w:rPr>
      </w:pPr>
      <w:r w:rsidRPr="00314141">
        <w:rPr>
          <w:rFonts w:ascii="DecimaWE Rg" w:hAnsi="DecimaWE Rg" w:cs="Arial"/>
          <w:sz w:val="24"/>
          <w:szCs w:val="24"/>
        </w:rPr>
        <w:br w:type="page"/>
      </w:r>
    </w:p>
    <w:p w:rsidR="006D0BE3" w:rsidRPr="00314141" w:rsidRDefault="006D0BE3" w:rsidP="00C45103">
      <w:pPr>
        <w:autoSpaceDE w:val="0"/>
        <w:autoSpaceDN w:val="0"/>
        <w:adjustRightInd w:val="0"/>
        <w:spacing w:after="0" w:line="300" w:lineRule="auto"/>
        <w:contextualSpacing/>
        <w:jc w:val="both"/>
        <w:rPr>
          <w:rFonts w:ascii="DecimaWE Rg" w:hAnsi="DecimaWE Rg" w:cs="Arial"/>
          <w:b/>
          <w:bCs/>
          <w:sz w:val="24"/>
          <w:szCs w:val="24"/>
        </w:rPr>
      </w:pPr>
      <w:r w:rsidRPr="00314141">
        <w:rPr>
          <w:rFonts w:ascii="DecimaWE Rg" w:hAnsi="DecimaWE Rg" w:cs="Arial"/>
          <w:b/>
          <w:bCs/>
          <w:sz w:val="24"/>
          <w:szCs w:val="24"/>
        </w:rPr>
        <w:t>Art.</w:t>
      </w:r>
      <w:r w:rsidR="00C45103" w:rsidRPr="00314141">
        <w:rPr>
          <w:rFonts w:ascii="DecimaWE Rg" w:hAnsi="DecimaWE Rg" w:cs="Arial"/>
          <w:b/>
          <w:bCs/>
          <w:sz w:val="24"/>
          <w:szCs w:val="24"/>
        </w:rPr>
        <w:t>1-</w:t>
      </w:r>
      <w:r w:rsidRPr="00314141">
        <w:rPr>
          <w:rFonts w:ascii="DecimaWE Rg" w:hAnsi="DecimaWE Rg" w:cs="Arial"/>
          <w:b/>
          <w:bCs/>
          <w:sz w:val="24"/>
          <w:szCs w:val="24"/>
        </w:rPr>
        <w:t xml:space="preserve"> Oggetto dell’appalto</w:t>
      </w:r>
      <w:r w:rsidR="00D93529" w:rsidRPr="00314141">
        <w:rPr>
          <w:rFonts w:ascii="DecimaWE Rg" w:hAnsi="DecimaWE Rg" w:cs="Arial"/>
          <w:b/>
          <w:bCs/>
          <w:sz w:val="24"/>
          <w:szCs w:val="24"/>
        </w:rPr>
        <w:t xml:space="preserve"> e suddivisione in lotti</w:t>
      </w:r>
    </w:p>
    <w:p w:rsidR="00D93529" w:rsidRPr="00314141" w:rsidRDefault="00D20802" w:rsidP="00C45103">
      <w:pPr>
        <w:autoSpaceDE w:val="0"/>
        <w:autoSpaceDN w:val="0"/>
        <w:adjustRightInd w:val="0"/>
        <w:spacing w:after="0" w:line="300" w:lineRule="auto"/>
        <w:jc w:val="both"/>
        <w:rPr>
          <w:rFonts w:ascii="DecimaWE Rg" w:hAnsi="DecimaWE Rg" w:cs="Arial"/>
          <w:sz w:val="24"/>
          <w:szCs w:val="24"/>
        </w:rPr>
      </w:pPr>
      <w:r w:rsidRPr="00314141">
        <w:rPr>
          <w:rFonts w:ascii="DecimaWE Rg" w:hAnsi="DecimaWE Rg" w:cs="Arial"/>
          <w:sz w:val="24"/>
          <w:szCs w:val="24"/>
        </w:rPr>
        <w:t xml:space="preserve">Il presente Capitolato ha per oggetto l’affidamento </w:t>
      </w:r>
      <w:r w:rsidR="006D0BE3" w:rsidRPr="00314141">
        <w:rPr>
          <w:rFonts w:ascii="DecimaWE Rg" w:hAnsi="DecimaWE Rg" w:cs="Arial"/>
          <w:sz w:val="24"/>
          <w:szCs w:val="24"/>
        </w:rPr>
        <w:t>di fornitura, installazione</w:t>
      </w:r>
      <w:r w:rsidRPr="00314141">
        <w:rPr>
          <w:rFonts w:ascii="DecimaWE Rg" w:hAnsi="DecimaWE Rg" w:cs="Arial"/>
          <w:sz w:val="24"/>
          <w:szCs w:val="24"/>
        </w:rPr>
        <w:t>,</w:t>
      </w:r>
      <w:r w:rsidR="006D0BE3" w:rsidRPr="00314141">
        <w:rPr>
          <w:rFonts w:ascii="DecimaWE Rg" w:hAnsi="DecimaWE Rg" w:cs="Arial"/>
          <w:sz w:val="24"/>
          <w:szCs w:val="24"/>
        </w:rPr>
        <w:t xml:space="preserve"> messa in esercizio </w:t>
      </w:r>
      <w:r w:rsidRPr="00314141">
        <w:rPr>
          <w:rFonts w:ascii="DecimaWE Rg" w:hAnsi="DecimaWE Rg" w:cs="Arial"/>
          <w:sz w:val="24"/>
          <w:szCs w:val="24"/>
        </w:rPr>
        <w:t xml:space="preserve">e </w:t>
      </w:r>
      <w:r w:rsidRPr="00F6427A">
        <w:rPr>
          <w:rFonts w:ascii="DecimaWE Rg" w:hAnsi="DecimaWE Rg" w:cs="Arial"/>
          <w:sz w:val="24"/>
          <w:szCs w:val="24"/>
        </w:rPr>
        <w:t xml:space="preserve">manutenzione correttiva </w:t>
      </w:r>
      <w:r w:rsidR="00F6427A">
        <w:rPr>
          <w:rFonts w:ascii="DecimaWE Rg" w:hAnsi="DecimaWE Rg" w:cs="Arial"/>
          <w:sz w:val="24"/>
          <w:szCs w:val="24"/>
        </w:rPr>
        <w:t xml:space="preserve">(come </w:t>
      </w:r>
      <w:r w:rsidR="00F6427A" w:rsidRPr="00F6427A">
        <w:rPr>
          <w:rFonts w:ascii="DecimaWE Rg" w:hAnsi="DecimaWE Rg" w:cs="Arial"/>
          <w:i/>
          <w:sz w:val="24"/>
          <w:szCs w:val="24"/>
        </w:rPr>
        <w:t>infra</w:t>
      </w:r>
      <w:r w:rsidR="00F6427A">
        <w:rPr>
          <w:rFonts w:ascii="DecimaWE Rg" w:hAnsi="DecimaWE Rg" w:cs="Arial"/>
          <w:sz w:val="24"/>
          <w:szCs w:val="24"/>
        </w:rPr>
        <w:t xml:space="preserve"> definita) </w:t>
      </w:r>
      <w:r w:rsidR="006D0BE3" w:rsidRPr="00F6427A">
        <w:rPr>
          <w:rFonts w:ascii="DecimaWE Rg" w:hAnsi="DecimaWE Rg" w:cs="Arial"/>
          <w:sz w:val="24"/>
          <w:szCs w:val="24"/>
        </w:rPr>
        <w:t>di strumentazione scientifica per il monitoraggio della qualità dell’aria presso</w:t>
      </w:r>
      <w:r w:rsidR="006D0BE3" w:rsidRPr="00314141">
        <w:rPr>
          <w:rFonts w:ascii="DecimaWE Rg" w:hAnsi="DecimaWE Rg" w:cs="Arial"/>
          <w:sz w:val="24"/>
          <w:szCs w:val="24"/>
        </w:rPr>
        <w:t xml:space="preserve"> le stazioni della rete di ARPA FVG</w:t>
      </w:r>
      <w:r w:rsidR="00D93529" w:rsidRPr="00314141">
        <w:rPr>
          <w:rFonts w:ascii="DecimaWE Rg" w:hAnsi="DecimaWE Rg" w:cs="Arial"/>
          <w:sz w:val="24"/>
          <w:szCs w:val="24"/>
        </w:rPr>
        <w:t>.</w:t>
      </w:r>
    </w:p>
    <w:p w:rsidR="006D0BE3" w:rsidRPr="00314141" w:rsidRDefault="00D93529"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L’appalto sarà articolato</w:t>
      </w:r>
      <w:r w:rsidR="006D0BE3" w:rsidRPr="00314141">
        <w:rPr>
          <w:rFonts w:ascii="DecimaWE Rg" w:hAnsi="DecimaWE Rg" w:cs="Arial"/>
          <w:sz w:val="24"/>
          <w:szCs w:val="24"/>
        </w:rPr>
        <w:t xml:space="preserve"> </w:t>
      </w:r>
      <w:r w:rsidRPr="00314141">
        <w:rPr>
          <w:rFonts w:ascii="DecimaWE Rg" w:hAnsi="DecimaWE Rg" w:cs="Arial"/>
          <w:sz w:val="24"/>
          <w:szCs w:val="24"/>
        </w:rPr>
        <w:t xml:space="preserve">nei seguenti lotti, </w:t>
      </w:r>
      <w:r w:rsidRPr="00314141">
        <w:rPr>
          <w:rFonts w:ascii="DecimaWE Rg" w:hAnsi="DecimaWE Rg" w:cs="Arial"/>
          <w:sz w:val="24"/>
          <w:szCs w:val="24"/>
          <w:u w:val="single"/>
        </w:rPr>
        <w:t>aggiudicabili separatamente</w:t>
      </w:r>
      <w:r w:rsidRPr="00314141">
        <w:rPr>
          <w:rFonts w:ascii="DecimaWE Rg" w:hAnsi="DecimaWE Rg" w:cs="Arial"/>
          <w:sz w:val="24"/>
          <w:szCs w:val="24"/>
        </w:rPr>
        <w:t>:</w:t>
      </w:r>
      <w:r w:rsidR="006D0BE3" w:rsidRPr="00314141">
        <w:rPr>
          <w:rFonts w:ascii="DecimaWE Rg" w:hAnsi="DecimaWE Rg" w:cs="Arial"/>
          <w:sz w:val="24"/>
          <w:szCs w:val="24"/>
        </w:rPr>
        <w:t xml:space="preserve"> </w:t>
      </w:r>
    </w:p>
    <w:p w:rsidR="006D0BE3" w:rsidRPr="00314141" w:rsidRDefault="006D0BE3" w:rsidP="00C45103">
      <w:pPr>
        <w:autoSpaceDE w:val="0"/>
        <w:autoSpaceDN w:val="0"/>
        <w:adjustRightInd w:val="0"/>
        <w:spacing w:after="0" w:line="300" w:lineRule="auto"/>
        <w:contextualSpacing/>
        <w:jc w:val="both"/>
        <w:rPr>
          <w:rFonts w:ascii="DecimaWE Rg" w:hAnsi="DecimaWE Rg"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623"/>
        <w:gridCol w:w="5319"/>
        <w:gridCol w:w="2818"/>
      </w:tblGrid>
      <w:tr w:rsidR="00B83D58" w:rsidRPr="00314141" w:rsidTr="00EA01D5">
        <w:trPr>
          <w:trHeight w:val="397"/>
        </w:trPr>
        <w:tc>
          <w:tcPr>
            <w:tcW w:w="555" w:type="pct"/>
            <w:vAlign w:val="center"/>
          </w:tcPr>
          <w:p w:rsidR="00B83D58" w:rsidRPr="00314141" w:rsidRDefault="00B83D58" w:rsidP="00C45103">
            <w:pPr>
              <w:pStyle w:val="Default"/>
              <w:spacing w:line="300" w:lineRule="auto"/>
              <w:rPr>
                <w:rFonts w:ascii="DecimaWE Rg" w:hAnsi="DecimaWE Rg" w:cs="Arial"/>
                <w:bCs/>
              </w:rPr>
            </w:pPr>
            <w:r w:rsidRPr="00314141">
              <w:rPr>
                <w:rFonts w:ascii="DecimaWE Rg" w:hAnsi="DecimaWE Rg" w:cs="Arial"/>
                <w:bCs/>
              </w:rPr>
              <w:t>Lotto</w:t>
            </w:r>
          </w:p>
        </w:tc>
        <w:tc>
          <w:tcPr>
            <w:tcW w:w="316" w:type="pct"/>
            <w:vAlign w:val="center"/>
          </w:tcPr>
          <w:p w:rsidR="00B83D58" w:rsidRPr="00314141" w:rsidRDefault="00B83D58" w:rsidP="00C45103">
            <w:pPr>
              <w:pStyle w:val="Default"/>
              <w:spacing w:line="300" w:lineRule="auto"/>
              <w:jc w:val="center"/>
              <w:rPr>
                <w:rFonts w:ascii="DecimaWE Rg" w:hAnsi="DecimaWE Rg" w:cs="Arial"/>
              </w:rPr>
            </w:pPr>
            <w:r w:rsidRPr="00314141">
              <w:rPr>
                <w:rFonts w:ascii="DecimaWE Rg" w:hAnsi="DecimaWE Rg" w:cs="Arial"/>
              </w:rPr>
              <w:t>Q.tà</w:t>
            </w:r>
          </w:p>
        </w:tc>
        <w:tc>
          <w:tcPr>
            <w:tcW w:w="2699" w:type="pct"/>
            <w:vAlign w:val="center"/>
          </w:tcPr>
          <w:p w:rsidR="00B83D58" w:rsidRPr="00314141" w:rsidRDefault="00B83D58" w:rsidP="00C45103">
            <w:pPr>
              <w:pStyle w:val="Default"/>
              <w:spacing w:line="300" w:lineRule="auto"/>
              <w:rPr>
                <w:rFonts w:ascii="DecimaWE Rg" w:hAnsi="DecimaWE Rg" w:cs="Arial"/>
              </w:rPr>
            </w:pPr>
            <w:r w:rsidRPr="00314141">
              <w:rPr>
                <w:rFonts w:ascii="DecimaWE Rg" w:hAnsi="DecimaWE Rg" w:cs="Arial"/>
              </w:rPr>
              <w:t>Tipologia strumentazione</w:t>
            </w:r>
          </w:p>
        </w:tc>
        <w:tc>
          <w:tcPr>
            <w:tcW w:w="1430" w:type="pct"/>
          </w:tcPr>
          <w:p w:rsidR="00F6427A" w:rsidRDefault="00B83D58" w:rsidP="00B83D58">
            <w:pPr>
              <w:pStyle w:val="Default"/>
              <w:spacing w:line="300" w:lineRule="auto"/>
              <w:jc w:val="center"/>
              <w:rPr>
                <w:rFonts w:ascii="DecimaWE Rg" w:hAnsi="DecimaWE Rg" w:cs="Arial"/>
              </w:rPr>
            </w:pPr>
            <w:r>
              <w:rPr>
                <w:rFonts w:ascii="DecimaWE Rg" w:hAnsi="DecimaWE Rg" w:cs="Arial"/>
              </w:rPr>
              <w:t xml:space="preserve">Importo </w:t>
            </w:r>
            <w:r w:rsidR="00F6427A" w:rsidRPr="00F6427A">
              <w:rPr>
                <w:rFonts w:ascii="DecimaWE Rg" w:hAnsi="DecimaWE Rg" w:cs="Arial"/>
                <w:b/>
              </w:rPr>
              <w:t>complessivo</w:t>
            </w:r>
            <w:r w:rsidR="00F6427A">
              <w:rPr>
                <w:rFonts w:ascii="DecimaWE Rg" w:hAnsi="DecimaWE Rg" w:cs="Arial"/>
              </w:rPr>
              <w:t xml:space="preserve"> a base d’asta</w:t>
            </w:r>
          </w:p>
          <w:p w:rsidR="00F6427A" w:rsidRPr="00F6427A" w:rsidRDefault="00F6427A" w:rsidP="00B83D58">
            <w:pPr>
              <w:pStyle w:val="Default"/>
              <w:spacing w:line="300" w:lineRule="auto"/>
              <w:jc w:val="center"/>
              <w:rPr>
                <w:rFonts w:ascii="DecimaWE Rg" w:hAnsi="DecimaWE Rg" w:cs="Arial"/>
                <w:b/>
              </w:rPr>
            </w:pPr>
            <w:r>
              <w:rPr>
                <w:rFonts w:ascii="DecimaWE Rg" w:hAnsi="DecimaWE Rg" w:cs="Arial"/>
              </w:rPr>
              <w:t>NON SUPERA</w:t>
            </w:r>
            <w:r w:rsidRPr="00F6427A">
              <w:rPr>
                <w:rFonts w:ascii="DecimaWE Rg" w:hAnsi="DecimaWE Rg" w:cs="Arial"/>
              </w:rPr>
              <w:t>BILE</w:t>
            </w:r>
          </w:p>
          <w:p w:rsidR="00B83D58" w:rsidRPr="00314141" w:rsidRDefault="00B83D58" w:rsidP="00B83D58">
            <w:pPr>
              <w:pStyle w:val="Default"/>
              <w:spacing w:line="300" w:lineRule="auto"/>
              <w:jc w:val="center"/>
              <w:rPr>
                <w:rFonts w:ascii="DecimaWE Rg" w:hAnsi="DecimaWE Rg" w:cs="Arial"/>
              </w:rPr>
            </w:pPr>
            <w:r>
              <w:rPr>
                <w:rFonts w:ascii="DecimaWE Rg" w:hAnsi="DecimaWE Rg" w:cs="Arial"/>
              </w:rPr>
              <w:t>(IVA esclusa)</w:t>
            </w:r>
          </w:p>
        </w:tc>
      </w:tr>
      <w:tr w:rsidR="00B83D58" w:rsidRPr="00314141" w:rsidTr="00EA01D5">
        <w:trPr>
          <w:trHeight w:val="397"/>
        </w:trPr>
        <w:tc>
          <w:tcPr>
            <w:tcW w:w="555" w:type="pct"/>
            <w:vAlign w:val="center"/>
          </w:tcPr>
          <w:p w:rsidR="00B83D58" w:rsidRPr="00314141" w:rsidRDefault="00B83D58" w:rsidP="00C45103">
            <w:pPr>
              <w:pStyle w:val="Default"/>
              <w:spacing w:line="300" w:lineRule="auto"/>
              <w:rPr>
                <w:rFonts w:ascii="DecimaWE Rg" w:hAnsi="DecimaWE Rg" w:cs="Arial"/>
              </w:rPr>
            </w:pPr>
            <w:r w:rsidRPr="00314141">
              <w:rPr>
                <w:rFonts w:ascii="DecimaWE Rg" w:hAnsi="DecimaWE Rg" w:cs="Arial"/>
                <w:b/>
                <w:bCs/>
              </w:rPr>
              <w:t xml:space="preserve">Lotto 1 </w:t>
            </w:r>
          </w:p>
        </w:tc>
        <w:tc>
          <w:tcPr>
            <w:tcW w:w="316" w:type="pct"/>
            <w:vAlign w:val="center"/>
          </w:tcPr>
          <w:p w:rsidR="00B83D58" w:rsidRPr="00314141" w:rsidRDefault="00B83D58" w:rsidP="00C45103">
            <w:pPr>
              <w:pStyle w:val="Default"/>
              <w:spacing w:line="300" w:lineRule="auto"/>
              <w:jc w:val="center"/>
              <w:rPr>
                <w:rFonts w:ascii="DecimaWE Rg" w:hAnsi="DecimaWE Rg" w:cs="Arial"/>
              </w:rPr>
            </w:pPr>
            <w:r w:rsidRPr="00314141">
              <w:rPr>
                <w:rFonts w:ascii="DecimaWE Rg" w:hAnsi="DecimaWE Rg" w:cs="Arial"/>
              </w:rPr>
              <w:t>8</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automatico </w:t>
            </w:r>
            <w:r w:rsidR="00675F12">
              <w:rPr>
                <w:rFonts w:ascii="DecimaWE Rg" w:hAnsi="DecimaWE Rg" w:cs="Arial"/>
              </w:rPr>
              <w:t xml:space="preserve">in </w:t>
            </w:r>
            <w:r w:rsidRPr="00314141">
              <w:rPr>
                <w:rFonts w:ascii="DecimaWE Rg" w:hAnsi="DecimaWE Rg" w:cs="Arial"/>
              </w:rPr>
              <w:t xml:space="preserve">continuo su filtro </w:t>
            </w:r>
            <w:r w:rsidR="00675F12">
              <w:rPr>
                <w:rFonts w:ascii="DecimaWE Rg" w:hAnsi="DecimaWE Rg" w:cs="Arial"/>
              </w:rPr>
              <w:t>a doppio canale per la</w:t>
            </w:r>
            <w:r w:rsidRPr="00314141">
              <w:rPr>
                <w:rFonts w:ascii="DecimaWE Rg" w:hAnsi="DecimaWE Rg" w:cs="Arial"/>
              </w:rPr>
              <w:t xml:space="preserve"> determinazione </w:t>
            </w:r>
            <w:r w:rsidR="00675F12" w:rsidRPr="00314141">
              <w:rPr>
                <w:rFonts w:ascii="DecimaWE Rg" w:hAnsi="DecimaWE Rg" w:cs="Arial"/>
              </w:rPr>
              <w:t xml:space="preserve">di PM10 e di PM2.5 </w:t>
            </w:r>
            <w:r w:rsidR="00675F12">
              <w:rPr>
                <w:rFonts w:ascii="DecimaWE Rg" w:hAnsi="DecimaWE Rg" w:cs="Arial"/>
              </w:rPr>
              <w:t>in ambiente esterno</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247.000,00</w:t>
            </w:r>
          </w:p>
        </w:tc>
      </w:tr>
      <w:tr w:rsidR="00B83D58" w:rsidRPr="00314141" w:rsidTr="00EA01D5">
        <w:trPr>
          <w:trHeight w:val="397"/>
        </w:trPr>
        <w:tc>
          <w:tcPr>
            <w:tcW w:w="555" w:type="pct"/>
            <w:vAlign w:val="center"/>
          </w:tcPr>
          <w:p w:rsidR="00B83D58" w:rsidRPr="00314141" w:rsidRDefault="00B83D58" w:rsidP="00C45103">
            <w:pPr>
              <w:pStyle w:val="Default"/>
              <w:spacing w:line="300" w:lineRule="auto"/>
              <w:rPr>
                <w:rFonts w:ascii="DecimaWE Rg" w:hAnsi="DecimaWE Rg" w:cs="Arial"/>
                <w:b/>
                <w:bCs/>
              </w:rPr>
            </w:pPr>
            <w:r w:rsidRPr="00314141">
              <w:rPr>
                <w:rFonts w:ascii="DecimaWE Rg" w:hAnsi="DecimaWE Rg" w:cs="Arial"/>
                <w:b/>
                <w:bCs/>
              </w:rPr>
              <w:t>Lotto 2</w:t>
            </w:r>
          </w:p>
        </w:tc>
        <w:tc>
          <w:tcPr>
            <w:tcW w:w="316" w:type="pct"/>
            <w:vAlign w:val="center"/>
          </w:tcPr>
          <w:p w:rsidR="00B83D58" w:rsidRPr="00314141" w:rsidRDefault="00B83D58" w:rsidP="005904FB">
            <w:pPr>
              <w:pStyle w:val="Default"/>
              <w:spacing w:line="300" w:lineRule="auto"/>
              <w:jc w:val="center"/>
              <w:rPr>
                <w:rFonts w:ascii="DecimaWE Rg" w:hAnsi="DecimaWE Rg" w:cs="Arial"/>
              </w:rPr>
            </w:pPr>
            <w:r w:rsidRPr="00314141">
              <w:rPr>
                <w:rFonts w:ascii="DecimaWE Rg" w:hAnsi="DecimaWE Rg" w:cs="Arial"/>
              </w:rPr>
              <w:t>3</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automatico </w:t>
            </w:r>
            <w:r w:rsidR="00675F12">
              <w:rPr>
                <w:rFonts w:ascii="DecimaWE Rg" w:hAnsi="DecimaWE Rg" w:cs="Arial"/>
              </w:rPr>
              <w:t xml:space="preserve">in </w:t>
            </w:r>
            <w:r w:rsidRPr="00314141">
              <w:rPr>
                <w:rFonts w:ascii="DecimaWE Rg" w:hAnsi="DecimaWE Rg" w:cs="Arial"/>
              </w:rPr>
              <w:t xml:space="preserve">continuo </w:t>
            </w:r>
            <w:r w:rsidR="00675F12" w:rsidRPr="00314141">
              <w:rPr>
                <w:rFonts w:ascii="DecimaWE Rg" w:hAnsi="DecimaWE Rg" w:cs="Arial"/>
              </w:rPr>
              <w:t xml:space="preserve">su filtro </w:t>
            </w:r>
            <w:r w:rsidR="00675F12">
              <w:rPr>
                <w:rFonts w:ascii="DecimaWE Rg" w:hAnsi="DecimaWE Rg" w:cs="Arial"/>
              </w:rPr>
              <w:t xml:space="preserve">monocanale per la </w:t>
            </w:r>
            <w:r w:rsidRPr="00314141">
              <w:rPr>
                <w:rFonts w:ascii="DecimaWE Rg" w:hAnsi="DecimaWE Rg" w:cs="Arial"/>
              </w:rPr>
              <w:t xml:space="preserve">determinazione </w:t>
            </w:r>
            <w:r w:rsidR="00675F12" w:rsidRPr="00314141">
              <w:rPr>
                <w:rFonts w:ascii="DecimaWE Rg" w:hAnsi="DecimaWE Rg" w:cs="Arial"/>
              </w:rPr>
              <w:t>di PM10</w:t>
            </w:r>
            <w:r w:rsidR="00675F12">
              <w:rPr>
                <w:rFonts w:ascii="DecimaWE Rg" w:hAnsi="DecimaWE Rg" w:cs="Arial"/>
              </w:rPr>
              <w:t>/PM2.5</w:t>
            </w:r>
            <w:r w:rsidR="00675F12" w:rsidRPr="00314141">
              <w:rPr>
                <w:rFonts w:ascii="DecimaWE Rg" w:hAnsi="DecimaWE Rg" w:cs="Arial"/>
              </w:rPr>
              <w:t xml:space="preserve"> </w:t>
            </w:r>
            <w:r w:rsidR="00675F12">
              <w:rPr>
                <w:rFonts w:ascii="DecimaWE Rg" w:hAnsi="DecimaWE Rg" w:cs="Arial"/>
              </w:rPr>
              <w:t>in ambiente esterno</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64.000,00</w:t>
            </w:r>
          </w:p>
        </w:tc>
      </w:tr>
      <w:tr w:rsidR="00B83D58" w:rsidRPr="00314141" w:rsidTr="00EA01D5">
        <w:trPr>
          <w:trHeight w:val="397"/>
        </w:trPr>
        <w:tc>
          <w:tcPr>
            <w:tcW w:w="555" w:type="pct"/>
            <w:vAlign w:val="center"/>
          </w:tcPr>
          <w:p w:rsidR="00B83D58" w:rsidRPr="00314141" w:rsidRDefault="00B83D58" w:rsidP="00C45103">
            <w:pPr>
              <w:pStyle w:val="Default"/>
              <w:spacing w:line="300" w:lineRule="auto"/>
              <w:rPr>
                <w:rFonts w:ascii="DecimaWE Rg" w:hAnsi="DecimaWE Rg" w:cs="Arial"/>
                <w:b/>
                <w:bCs/>
              </w:rPr>
            </w:pPr>
            <w:r w:rsidRPr="00314141">
              <w:rPr>
                <w:rFonts w:ascii="DecimaWE Rg" w:hAnsi="DecimaWE Rg" w:cs="Arial"/>
                <w:b/>
                <w:bCs/>
              </w:rPr>
              <w:t>Lotto 3</w:t>
            </w:r>
          </w:p>
        </w:tc>
        <w:tc>
          <w:tcPr>
            <w:tcW w:w="316" w:type="pct"/>
            <w:vAlign w:val="center"/>
          </w:tcPr>
          <w:p w:rsidR="00B83D58" w:rsidRPr="00314141" w:rsidRDefault="00B83D58" w:rsidP="00C45103">
            <w:pPr>
              <w:pStyle w:val="Default"/>
              <w:spacing w:line="300" w:lineRule="auto"/>
              <w:jc w:val="center"/>
              <w:rPr>
                <w:rFonts w:ascii="DecimaWE Rg" w:hAnsi="DecimaWE Rg" w:cs="Arial"/>
              </w:rPr>
            </w:pPr>
            <w:r w:rsidRPr="00314141">
              <w:rPr>
                <w:rFonts w:ascii="DecimaWE Rg" w:hAnsi="DecimaWE Rg" w:cs="Arial"/>
              </w:rPr>
              <w:t>2</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automatico </w:t>
            </w:r>
            <w:r w:rsidR="00675F12">
              <w:rPr>
                <w:rFonts w:ascii="DecimaWE Rg" w:hAnsi="DecimaWE Rg" w:cs="Arial"/>
              </w:rPr>
              <w:t xml:space="preserve">orario continuo su nastro per la </w:t>
            </w:r>
            <w:r w:rsidR="00675F12" w:rsidRPr="00314141">
              <w:rPr>
                <w:rFonts w:ascii="DecimaWE Rg" w:hAnsi="DecimaWE Rg" w:cs="Arial"/>
              </w:rPr>
              <w:t>determinazione di PM10</w:t>
            </w:r>
            <w:r w:rsidR="00675F12">
              <w:rPr>
                <w:rFonts w:ascii="DecimaWE Rg" w:hAnsi="DecimaWE Rg" w:cs="Arial"/>
              </w:rPr>
              <w:t>/PM2.5</w:t>
            </w:r>
            <w:r w:rsidR="00675F12" w:rsidRPr="00314141">
              <w:rPr>
                <w:rFonts w:ascii="DecimaWE Rg" w:hAnsi="DecimaWE Rg" w:cs="Arial"/>
              </w:rPr>
              <w:t xml:space="preserve"> </w:t>
            </w:r>
            <w:r w:rsidR="00675F12">
              <w:rPr>
                <w:rFonts w:ascii="DecimaWE Rg" w:hAnsi="DecimaWE Rg" w:cs="Arial"/>
              </w:rPr>
              <w:t>in ambiente esterno</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34.000,00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4</w:t>
            </w:r>
          </w:p>
        </w:tc>
        <w:tc>
          <w:tcPr>
            <w:tcW w:w="316" w:type="pct"/>
            <w:vAlign w:val="center"/>
          </w:tcPr>
          <w:p w:rsidR="00B83D58" w:rsidRPr="00314141" w:rsidRDefault="00B83D58" w:rsidP="00C864E3">
            <w:pPr>
              <w:pStyle w:val="Default"/>
              <w:spacing w:line="300" w:lineRule="auto"/>
              <w:jc w:val="center"/>
              <w:rPr>
                <w:rFonts w:ascii="DecimaWE Rg" w:hAnsi="DecimaWE Rg" w:cs="Arial"/>
              </w:rPr>
            </w:pPr>
            <w:r w:rsidRPr="00314141">
              <w:rPr>
                <w:rFonts w:ascii="DecimaWE Rg" w:hAnsi="DecimaWE Rg" w:cs="Arial"/>
              </w:rPr>
              <w:t>4</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automatico continuo </w:t>
            </w:r>
            <w:r w:rsidR="00675F12">
              <w:rPr>
                <w:rFonts w:ascii="DecimaWE Rg" w:hAnsi="DecimaWE Rg" w:cs="Arial"/>
              </w:rPr>
              <w:t xml:space="preserve">per la </w:t>
            </w:r>
            <w:r w:rsidR="00675F12" w:rsidRPr="00314141">
              <w:rPr>
                <w:rFonts w:ascii="DecimaWE Rg" w:hAnsi="DecimaWE Rg" w:cs="Arial"/>
              </w:rPr>
              <w:t xml:space="preserve">determinazione di </w:t>
            </w:r>
            <w:r w:rsidRPr="00314141">
              <w:rPr>
                <w:rFonts w:ascii="DecimaWE Rg" w:hAnsi="DecimaWE Rg" w:cs="Arial"/>
              </w:rPr>
              <w:t xml:space="preserve">PM10 e di PM2.5 </w:t>
            </w:r>
            <w:r w:rsidR="00675F12">
              <w:rPr>
                <w:rFonts w:ascii="DecimaWE Rg" w:hAnsi="DecimaWE Rg" w:cs="Arial"/>
              </w:rPr>
              <w:t xml:space="preserve">in ambiente esterno </w:t>
            </w:r>
            <w:r w:rsidRPr="00314141">
              <w:rPr>
                <w:rFonts w:ascii="DecimaWE Rg" w:hAnsi="DecimaWE Rg" w:cs="Arial"/>
              </w:rPr>
              <w:t>mediante “l</w:t>
            </w:r>
            <w:r w:rsidR="00675F12">
              <w:rPr>
                <w:rFonts w:ascii="DecimaWE Rg" w:hAnsi="DecimaWE Rg" w:cs="Arial"/>
              </w:rPr>
              <w:t>ight</w:t>
            </w:r>
            <w:r w:rsidRPr="00314141">
              <w:rPr>
                <w:rFonts w:ascii="DecimaWE Rg" w:hAnsi="DecimaWE Rg" w:cs="Arial"/>
              </w:rPr>
              <w:t xml:space="preserve"> </w:t>
            </w:r>
            <w:proofErr w:type="spellStart"/>
            <w:r w:rsidRPr="00314141">
              <w:rPr>
                <w:rFonts w:ascii="DecimaWE Rg" w:hAnsi="DecimaWE Rg" w:cs="Arial"/>
              </w:rPr>
              <w:t>scattering</w:t>
            </w:r>
            <w:proofErr w:type="spellEnd"/>
            <w:r w:rsidRPr="00314141">
              <w:rPr>
                <w:rFonts w:ascii="DecimaWE Rg" w:hAnsi="DecimaWE Rg" w:cs="Arial"/>
              </w:rPr>
              <w:t>”</w:t>
            </w:r>
            <w:r w:rsidR="00675F12">
              <w:rPr>
                <w:rFonts w:ascii="DecimaWE Rg" w:hAnsi="DecimaWE Rg" w:cs="Arial"/>
              </w:rPr>
              <w:t xml:space="preserve"> (OPC)</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68.000,00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5</w:t>
            </w:r>
          </w:p>
        </w:tc>
        <w:tc>
          <w:tcPr>
            <w:tcW w:w="316" w:type="pct"/>
            <w:vAlign w:val="center"/>
          </w:tcPr>
          <w:p w:rsidR="00B83D58" w:rsidRPr="00314141" w:rsidRDefault="00A649C2" w:rsidP="00C864E3">
            <w:pPr>
              <w:pStyle w:val="Default"/>
              <w:spacing w:line="300" w:lineRule="auto"/>
              <w:jc w:val="center"/>
              <w:rPr>
                <w:rFonts w:ascii="DecimaWE Rg" w:hAnsi="DecimaWE Rg" w:cs="Arial"/>
              </w:rPr>
            </w:pPr>
            <w:r>
              <w:rPr>
                <w:rFonts w:ascii="DecimaWE Rg" w:hAnsi="DecimaWE Rg" w:cs="Arial"/>
              </w:rPr>
              <w:t>1</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w:t>
            </w:r>
            <w:r w:rsidR="00675F12">
              <w:rPr>
                <w:rFonts w:ascii="DecimaWE Rg" w:hAnsi="DecimaWE Rg" w:cs="Arial"/>
              </w:rPr>
              <w:t xml:space="preserve">automatico continuo per la determinazione in ambiente esterno di </w:t>
            </w:r>
            <w:r w:rsidRPr="00314141">
              <w:rPr>
                <w:rFonts w:ascii="DecimaWE Rg" w:hAnsi="DecimaWE Rg" w:cs="Arial"/>
              </w:rPr>
              <w:t>B</w:t>
            </w:r>
            <w:r w:rsidR="00675F12">
              <w:rPr>
                <w:rFonts w:ascii="DecimaWE Rg" w:hAnsi="DecimaWE Rg" w:cs="Arial"/>
              </w:rPr>
              <w:t xml:space="preserve">enzene, </w:t>
            </w:r>
            <w:r w:rsidRPr="00314141">
              <w:rPr>
                <w:rFonts w:ascii="DecimaWE Rg" w:hAnsi="DecimaWE Rg" w:cs="Arial"/>
              </w:rPr>
              <w:t>T</w:t>
            </w:r>
            <w:r w:rsidR="00675F12">
              <w:rPr>
                <w:rFonts w:ascii="DecimaWE Rg" w:hAnsi="DecimaWE Rg" w:cs="Arial"/>
              </w:rPr>
              <w:t xml:space="preserve">oluene, </w:t>
            </w:r>
            <w:proofErr w:type="spellStart"/>
            <w:r w:rsidR="00675F12">
              <w:rPr>
                <w:rFonts w:ascii="DecimaWE Rg" w:hAnsi="DecimaWE Rg" w:cs="Arial"/>
              </w:rPr>
              <w:t>Etilbenzene</w:t>
            </w:r>
            <w:proofErr w:type="spellEnd"/>
            <w:r w:rsidR="00675F12">
              <w:rPr>
                <w:rFonts w:ascii="DecimaWE Rg" w:hAnsi="DecimaWE Rg" w:cs="Arial"/>
              </w:rPr>
              <w:t xml:space="preserve"> e </w:t>
            </w:r>
            <w:r w:rsidRPr="00314141">
              <w:rPr>
                <w:rFonts w:ascii="DecimaWE Rg" w:hAnsi="DecimaWE Rg" w:cs="Arial"/>
              </w:rPr>
              <w:t>X</w:t>
            </w:r>
            <w:r w:rsidR="00675F12">
              <w:rPr>
                <w:rFonts w:ascii="DecimaWE Rg" w:hAnsi="DecimaWE Rg" w:cs="Arial"/>
              </w:rPr>
              <w:t xml:space="preserve">ileni (BTEX) con detector </w:t>
            </w:r>
            <w:r w:rsidRPr="00314141">
              <w:rPr>
                <w:rFonts w:ascii="DecimaWE Rg" w:hAnsi="DecimaWE Rg" w:cs="Arial"/>
              </w:rPr>
              <w:t>FID</w:t>
            </w:r>
            <w:r w:rsidR="00675F12">
              <w:rPr>
                <w:rFonts w:ascii="DecimaWE Rg" w:hAnsi="DecimaWE Rg" w:cs="Arial"/>
              </w:rPr>
              <w:t>,</w:t>
            </w:r>
            <w:r w:rsidRPr="00314141">
              <w:rPr>
                <w:rFonts w:ascii="DecimaWE Rg" w:hAnsi="DecimaWE Rg" w:cs="Arial"/>
              </w:rPr>
              <w:t xml:space="preserve"> comprensivo di generatore di </w:t>
            </w:r>
            <w:r w:rsidR="00675F12" w:rsidRPr="00314141">
              <w:rPr>
                <w:rFonts w:ascii="DecimaWE Rg" w:hAnsi="DecimaWE Rg" w:cs="Arial"/>
              </w:rPr>
              <w:t xml:space="preserve">Idrogeno </w:t>
            </w:r>
            <w:r w:rsidRPr="00314141">
              <w:rPr>
                <w:rFonts w:ascii="DecimaWE Rg" w:hAnsi="DecimaWE Rg" w:cs="Arial"/>
              </w:rPr>
              <w:t xml:space="preserve">e generatore di </w:t>
            </w:r>
            <w:r w:rsidR="00675F12" w:rsidRPr="00314141">
              <w:rPr>
                <w:rFonts w:ascii="DecimaWE Rg" w:hAnsi="DecimaWE Rg" w:cs="Arial"/>
              </w:rPr>
              <w:t>Aria di Zero</w:t>
            </w:r>
            <w:r w:rsidR="00675F12">
              <w:rPr>
                <w:rFonts w:ascii="DecimaWE Rg" w:hAnsi="DecimaWE Rg" w:cs="Arial"/>
              </w:rPr>
              <w:t xml:space="preserve"> (BTEX – FID)</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45.000,00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6</w:t>
            </w:r>
          </w:p>
        </w:tc>
        <w:tc>
          <w:tcPr>
            <w:tcW w:w="316" w:type="pct"/>
            <w:vAlign w:val="center"/>
          </w:tcPr>
          <w:p w:rsidR="00B83D58" w:rsidRPr="00314141" w:rsidRDefault="00A649C2" w:rsidP="00C864E3">
            <w:pPr>
              <w:pStyle w:val="Default"/>
              <w:spacing w:line="300" w:lineRule="auto"/>
              <w:jc w:val="center"/>
              <w:rPr>
                <w:rFonts w:ascii="DecimaWE Rg" w:hAnsi="DecimaWE Rg" w:cs="Arial"/>
              </w:rPr>
            </w:pPr>
            <w:r>
              <w:rPr>
                <w:rFonts w:ascii="DecimaWE Rg" w:hAnsi="DecimaWE Rg" w:cs="Arial"/>
              </w:rPr>
              <w:t>6</w:t>
            </w:r>
          </w:p>
        </w:tc>
        <w:tc>
          <w:tcPr>
            <w:tcW w:w="2699" w:type="pct"/>
            <w:vAlign w:val="center"/>
          </w:tcPr>
          <w:p w:rsidR="00B83D58" w:rsidRPr="00314141" w:rsidRDefault="00675F12" w:rsidP="00675F12">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 xml:space="preserve">automatico continuo per la determinazione in ambiente esterno di </w:t>
            </w:r>
            <w:r w:rsidRPr="00314141">
              <w:rPr>
                <w:rFonts w:ascii="DecimaWE Rg" w:hAnsi="DecimaWE Rg" w:cs="Arial"/>
              </w:rPr>
              <w:t>B</w:t>
            </w:r>
            <w:r>
              <w:rPr>
                <w:rFonts w:ascii="DecimaWE Rg" w:hAnsi="DecimaWE Rg" w:cs="Arial"/>
              </w:rPr>
              <w:t xml:space="preserve">enzene, </w:t>
            </w:r>
            <w:r w:rsidRPr="00314141">
              <w:rPr>
                <w:rFonts w:ascii="DecimaWE Rg" w:hAnsi="DecimaWE Rg" w:cs="Arial"/>
              </w:rPr>
              <w:t>T</w:t>
            </w:r>
            <w:r>
              <w:rPr>
                <w:rFonts w:ascii="DecimaWE Rg" w:hAnsi="DecimaWE Rg" w:cs="Arial"/>
              </w:rPr>
              <w:t xml:space="preserve">oluene, </w:t>
            </w:r>
            <w:proofErr w:type="spellStart"/>
            <w:r>
              <w:rPr>
                <w:rFonts w:ascii="DecimaWE Rg" w:hAnsi="DecimaWE Rg" w:cs="Arial"/>
              </w:rPr>
              <w:t>Etilbenzene</w:t>
            </w:r>
            <w:proofErr w:type="spellEnd"/>
            <w:r>
              <w:rPr>
                <w:rFonts w:ascii="DecimaWE Rg" w:hAnsi="DecimaWE Rg" w:cs="Arial"/>
              </w:rPr>
              <w:t xml:space="preserve"> e </w:t>
            </w:r>
            <w:r w:rsidRPr="00314141">
              <w:rPr>
                <w:rFonts w:ascii="DecimaWE Rg" w:hAnsi="DecimaWE Rg" w:cs="Arial"/>
              </w:rPr>
              <w:t>X</w:t>
            </w:r>
            <w:r>
              <w:rPr>
                <w:rFonts w:ascii="DecimaWE Rg" w:hAnsi="DecimaWE Rg" w:cs="Arial"/>
              </w:rPr>
              <w:t xml:space="preserve">ileni (BTEX) con detector </w:t>
            </w:r>
            <w:r w:rsidR="00B83D58" w:rsidRPr="00314141">
              <w:rPr>
                <w:rFonts w:ascii="DecimaWE Rg" w:hAnsi="DecimaWE Rg" w:cs="Arial"/>
              </w:rPr>
              <w:t>PID</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135.000,00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7</w:t>
            </w:r>
          </w:p>
        </w:tc>
        <w:tc>
          <w:tcPr>
            <w:tcW w:w="316" w:type="pct"/>
            <w:vAlign w:val="center"/>
          </w:tcPr>
          <w:p w:rsidR="00B83D58" w:rsidRPr="00314141" w:rsidRDefault="00B83D58" w:rsidP="00785684">
            <w:pPr>
              <w:pStyle w:val="Default"/>
              <w:spacing w:line="300" w:lineRule="auto"/>
              <w:jc w:val="center"/>
              <w:rPr>
                <w:rFonts w:ascii="DecimaWE Rg" w:hAnsi="DecimaWE Rg" w:cs="Arial"/>
              </w:rPr>
            </w:pPr>
            <w:r w:rsidRPr="00314141">
              <w:rPr>
                <w:rFonts w:ascii="DecimaWE Rg" w:hAnsi="DecimaWE Rg" w:cs="Arial"/>
              </w:rPr>
              <w:t>1</w:t>
            </w:r>
            <w:r w:rsidR="00785684">
              <w:rPr>
                <w:rFonts w:ascii="DecimaWE Rg" w:hAnsi="DecimaWE Rg" w:cs="Arial"/>
              </w:rPr>
              <w:t>1</w:t>
            </w:r>
          </w:p>
        </w:tc>
        <w:tc>
          <w:tcPr>
            <w:tcW w:w="2699" w:type="pct"/>
            <w:vAlign w:val="center"/>
          </w:tcPr>
          <w:p w:rsidR="00B83D58" w:rsidRPr="00314141" w:rsidRDefault="00B83D58" w:rsidP="00C45103">
            <w:pPr>
              <w:pStyle w:val="Default"/>
              <w:spacing w:line="300" w:lineRule="auto"/>
              <w:rPr>
                <w:rFonts w:ascii="DecimaWE Rg" w:hAnsi="DecimaWE Rg" w:cs="Arial"/>
              </w:rPr>
            </w:pPr>
            <w:r w:rsidRPr="00314141">
              <w:rPr>
                <w:rFonts w:ascii="DecimaWE Rg" w:hAnsi="DecimaWE Rg" w:cs="Arial"/>
              </w:rPr>
              <w:t xml:space="preserve">Analizzatore </w:t>
            </w:r>
            <w:r w:rsidR="00675F12">
              <w:rPr>
                <w:rFonts w:ascii="DecimaWE Rg" w:hAnsi="DecimaWE Rg" w:cs="Arial"/>
              </w:rPr>
              <w:t xml:space="preserve">automatico continuo per la determinazione in ambiente esterno di </w:t>
            </w:r>
            <w:r w:rsidRPr="00314141">
              <w:rPr>
                <w:rFonts w:ascii="DecimaWE Rg" w:hAnsi="DecimaWE Rg" w:cs="Arial"/>
              </w:rPr>
              <w:t>O</w:t>
            </w:r>
            <w:r w:rsidR="00675F12">
              <w:rPr>
                <w:rFonts w:ascii="DecimaWE Rg" w:hAnsi="DecimaWE Rg" w:cs="Arial"/>
              </w:rPr>
              <w:t>zono (O</w:t>
            </w:r>
            <w:r w:rsidRPr="00314141">
              <w:rPr>
                <w:rFonts w:ascii="DecimaWE Rg" w:hAnsi="DecimaWE Rg" w:cs="Arial"/>
              </w:rPr>
              <w:t>3</w:t>
            </w:r>
            <w:r w:rsidR="00675F12">
              <w:rPr>
                <w:rFonts w:ascii="DecimaWE Rg" w:hAnsi="DecimaWE Rg" w:cs="Arial"/>
              </w:rPr>
              <w:t>)</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113.000,00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8</w:t>
            </w:r>
          </w:p>
        </w:tc>
        <w:tc>
          <w:tcPr>
            <w:tcW w:w="316" w:type="pct"/>
            <w:vAlign w:val="center"/>
          </w:tcPr>
          <w:p w:rsidR="00B83D58" w:rsidRPr="00314141" w:rsidRDefault="00B83D58" w:rsidP="00C864E3">
            <w:pPr>
              <w:pStyle w:val="Default"/>
              <w:spacing w:line="300" w:lineRule="auto"/>
              <w:jc w:val="center"/>
              <w:rPr>
                <w:rFonts w:ascii="DecimaWE Rg" w:hAnsi="DecimaWE Rg" w:cs="Arial"/>
              </w:rPr>
            </w:pPr>
            <w:r w:rsidRPr="00314141">
              <w:rPr>
                <w:rFonts w:ascii="DecimaWE Rg" w:hAnsi="DecimaWE Rg" w:cs="Arial"/>
              </w:rPr>
              <w:t>5</w:t>
            </w:r>
          </w:p>
        </w:tc>
        <w:tc>
          <w:tcPr>
            <w:tcW w:w="2699" w:type="pct"/>
            <w:vAlign w:val="center"/>
          </w:tcPr>
          <w:p w:rsidR="00B83D58" w:rsidRPr="00314141" w:rsidRDefault="00B83D58" w:rsidP="00C45103">
            <w:pPr>
              <w:pStyle w:val="Default"/>
              <w:spacing w:line="300" w:lineRule="auto"/>
              <w:rPr>
                <w:rFonts w:ascii="DecimaWE Rg" w:hAnsi="DecimaWE Rg" w:cs="Arial"/>
              </w:rPr>
            </w:pPr>
            <w:r w:rsidRPr="00314141">
              <w:rPr>
                <w:rFonts w:ascii="DecimaWE Rg" w:hAnsi="DecimaWE Rg" w:cs="Arial"/>
              </w:rPr>
              <w:t xml:space="preserve">Analizzatore </w:t>
            </w:r>
            <w:r w:rsidR="00675F12">
              <w:rPr>
                <w:rFonts w:ascii="DecimaWE Rg" w:hAnsi="DecimaWE Rg" w:cs="Arial"/>
              </w:rPr>
              <w:t>automatico continuo per la determinazione in ambiente esterno di Ossidi di Azoto (</w:t>
            </w:r>
            <w:proofErr w:type="spellStart"/>
            <w:r w:rsidRPr="00314141">
              <w:rPr>
                <w:rFonts w:ascii="DecimaWE Rg" w:hAnsi="DecimaWE Rg" w:cs="Arial"/>
              </w:rPr>
              <w:t>NOx</w:t>
            </w:r>
            <w:proofErr w:type="spellEnd"/>
            <w:r w:rsidR="00675F12">
              <w:rPr>
                <w:rFonts w:ascii="DecimaWE Rg" w:hAnsi="DecimaWE Rg" w:cs="Arial"/>
              </w:rPr>
              <w:t>/NO/NO2)</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62.000,00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9</w:t>
            </w:r>
          </w:p>
        </w:tc>
        <w:tc>
          <w:tcPr>
            <w:tcW w:w="316" w:type="pct"/>
            <w:vAlign w:val="center"/>
          </w:tcPr>
          <w:p w:rsidR="00B83D58" w:rsidRPr="00314141" w:rsidRDefault="00B83D58" w:rsidP="00C864E3">
            <w:pPr>
              <w:pStyle w:val="Default"/>
              <w:spacing w:line="300" w:lineRule="auto"/>
              <w:jc w:val="center"/>
              <w:rPr>
                <w:rFonts w:ascii="DecimaWE Rg" w:hAnsi="DecimaWE Rg" w:cs="Arial"/>
              </w:rPr>
            </w:pPr>
            <w:r w:rsidRPr="00314141">
              <w:rPr>
                <w:rFonts w:ascii="DecimaWE Rg" w:hAnsi="DecimaWE Rg" w:cs="Arial"/>
              </w:rPr>
              <w:t>1</w:t>
            </w:r>
          </w:p>
        </w:tc>
        <w:tc>
          <w:tcPr>
            <w:tcW w:w="2699" w:type="pct"/>
            <w:vAlign w:val="center"/>
          </w:tcPr>
          <w:p w:rsidR="00B83D58" w:rsidRPr="00314141" w:rsidRDefault="00B83D58" w:rsidP="00675F12">
            <w:pPr>
              <w:pStyle w:val="Default"/>
              <w:spacing w:line="300" w:lineRule="auto"/>
              <w:rPr>
                <w:rFonts w:ascii="DecimaWE Rg" w:hAnsi="DecimaWE Rg" w:cs="Arial"/>
              </w:rPr>
            </w:pPr>
            <w:r w:rsidRPr="00314141">
              <w:rPr>
                <w:rFonts w:ascii="DecimaWE Rg" w:hAnsi="DecimaWE Rg" w:cs="Arial"/>
              </w:rPr>
              <w:t xml:space="preserve">Analizzatore </w:t>
            </w:r>
            <w:r w:rsidR="00675F12">
              <w:rPr>
                <w:rFonts w:ascii="DecimaWE Rg" w:hAnsi="DecimaWE Rg" w:cs="Arial"/>
              </w:rPr>
              <w:t>automatico continuo per la determinazione in ambiente esterno di Monossido di Carbonio (</w:t>
            </w:r>
            <w:r w:rsidRPr="00314141">
              <w:rPr>
                <w:rFonts w:ascii="DecimaWE Rg" w:hAnsi="DecimaWE Rg" w:cs="Arial"/>
              </w:rPr>
              <w:t>CO</w:t>
            </w:r>
            <w:r w:rsidR="00675F12">
              <w:rPr>
                <w:rFonts w:ascii="DecimaWE Rg" w:hAnsi="DecimaWE Rg" w:cs="Arial"/>
              </w:rPr>
              <w:t>)</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12.000,00</w:t>
            </w:r>
          </w:p>
        </w:tc>
      </w:tr>
      <w:tr w:rsidR="00B83D58" w:rsidRPr="00314141" w:rsidTr="00EA01D5">
        <w:trPr>
          <w:trHeight w:val="397"/>
        </w:trPr>
        <w:tc>
          <w:tcPr>
            <w:tcW w:w="555" w:type="pct"/>
            <w:vAlign w:val="center"/>
          </w:tcPr>
          <w:p w:rsidR="00B83D58" w:rsidRPr="00314141" w:rsidRDefault="00B83D58" w:rsidP="00C864E3">
            <w:pPr>
              <w:pStyle w:val="Default"/>
              <w:spacing w:line="300" w:lineRule="auto"/>
              <w:rPr>
                <w:rFonts w:ascii="DecimaWE Rg" w:hAnsi="DecimaWE Rg" w:cs="Arial"/>
                <w:b/>
                <w:bCs/>
              </w:rPr>
            </w:pPr>
            <w:r w:rsidRPr="00314141">
              <w:rPr>
                <w:rFonts w:ascii="DecimaWE Rg" w:hAnsi="DecimaWE Rg" w:cs="Arial"/>
                <w:b/>
                <w:bCs/>
              </w:rPr>
              <w:t>Lotto 10</w:t>
            </w:r>
          </w:p>
        </w:tc>
        <w:tc>
          <w:tcPr>
            <w:tcW w:w="316" w:type="pct"/>
            <w:vAlign w:val="center"/>
          </w:tcPr>
          <w:p w:rsidR="00B83D58" w:rsidRPr="00314141" w:rsidRDefault="00B83D58" w:rsidP="00C864E3">
            <w:pPr>
              <w:pStyle w:val="Default"/>
              <w:spacing w:line="300" w:lineRule="auto"/>
              <w:jc w:val="center"/>
              <w:rPr>
                <w:rFonts w:ascii="DecimaWE Rg" w:hAnsi="DecimaWE Rg" w:cs="Arial"/>
              </w:rPr>
            </w:pPr>
            <w:r w:rsidRPr="00314141">
              <w:rPr>
                <w:rFonts w:ascii="DecimaWE Rg" w:hAnsi="DecimaWE Rg" w:cs="Arial"/>
              </w:rPr>
              <w:t>2</w:t>
            </w:r>
          </w:p>
        </w:tc>
        <w:tc>
          <w:tcPr>
            <w:tcW w:w="2699" w:type="pct"/>
            <w:vAlign w:val="center"/>
          </w:tcPr>
          <w:p w:rsidR="00B83D58" w:rsidRPr="00314141" w:rsidRDefault="00675F12" w:rsidP="003D1873">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automatico continuo per la determinazione in ambiente esterno di Biossido di Zolfo (</w:t>
            </w:r>
            <w:r w:rsidR="00B83D58" w:rsidRPr="00314141">
              <w:rPr>
                <w:rFonts w:ascii="DecimaWE Rg" w:hAnsi="DecimaWE Rg" w:cs="Arial"/>
              </w:rPr>
              <w:t>SO2</w:t>
            </w:r>
            <w:r>
              <w:rPr>
                <w:rFonts w:ascii="DecimaWE Rg" w:hAnsi="DecimaWE Rg" w:cs="Arial"/>
              </w:rPr>
              <w:t>)</w:t>
            </w:r>
          </w:p>
        </w:tc>
        <w:tc>
          <w:tcPr>
            <w:tcW w:w="1430" w:type="pct"/>
            <w:vAlign w:val="center"/>
          </w:tcPr>
          <w:p w:rsidR="00B83D58" w:rsidRPr="00314141" w:rsidRDefault="00A649C2" w:rsidP="00B83D58">
            <w:pPr>
              <w:pStyle w:val="Default"/>
              <w:spacing w:line="300" w:lineRule="auto"/>
              <w:jc w:val="center"/>
              <w:rPr>
                <w:rFonts w:ascii="DecimaWE Rg" w:hAnsi="DecimaWE Rg" w:cs="Arial"/>
              </w:rPr>
            </w:pPr>
            <w:r>
              <w:rPr>
                <w:rFonts w:ascii="DecimaWE Rg" w:hAnsi="DecimaWE Rg" w:cs="Arial"/>
              </w:rPr>
              <w:t>25.000,00</w:t>
            </w:r>
          </w:p>
        </w:tc>
      </w:tr>
      <w:tr w:rsidR="00EA01D5" w:rsidRPr="00314141" w:rsidTr="00EA01D5">
        <w:trPr>
          <w:trHeight w:val="397"/>
        </w:trPr>
        <w:tc>
          <w:tcPr>
            <w:tcW w:w="555" w:type="pct"/>
            <w:vAlign w:val="center"/>
          </w:tcPr>
          <w:p w:rsidR="00EA01D5" w:rsidRPr="00314141" w:rsidRDefault="00EA01D5" w:rsidP="0098445A">
            <w:pPr>
              <w:pStyle w:val="Default"/>
              <w:spacing w:line="300" w:lineRule="auto"/>
              <w:rPr>
                <w:rFonts w:ascii="DecimaWE Rg" w:hAnsi="DecimaWE Rg" w:cs="Arial"/>
                <w:b/>
                <w:bCs/>
              </w:rPr>
            </w:pPr>
            <w:r w:rsidRPr="00314141">
              <w:rPr>
                <w:rFonts w:ascii="DecimaWE Rg" w:hAnsi="DecimaWE Rg" w:cs="Arial"/>
                <w:b/>
                <w:bCs/>
              </w:rPr>
              <w:t>Lotto 11</w:t>
            </w:r>
          </w:p>
        </w:tc>
        <w:tc>
          <w:tcPr>
            <w:tcW w:w="316" w:type="pct"/>
            <w:vAlign w:val="center"/>
          </w:tcPr>
          <w:p w:rsidR="00EA01D5" w:rsidRPr="00314141" w:rsidRDefault="00EA01D5" w:rsidP="0098445A">
            <w:pPr>
              <w:pStyle w:val="Default"/>
              <w:spacing w:line="300" w:lineRule="auto"/>
              <w:jc w:val="center"/>
              <w:rPr>
                <w:rFonts w:ascii="DecimaWE Rg" w:hAnsi="DecimaWE Rg" w:cs="Arial"/>
              </w:rPr>
            </w:pPr>
            <w:r w:rsidRPr="00314141">
              <w:rPr>
                <w:rFonts w:ascii="DecimaWE Rg" w:hAnsi="DecimaWE Rg" w:cs="Arial"/>
              </w:rPr>
              <w:t>5</w:t>
            </w:r>
          </w:p>
        </w:tc>
        <w:tc>
          <w:tcPr>
            <w:tcW w:w="2699" w:type="pct"/>
            <w:vAlign w:val="center"/>
          </w:tcPr>
          <w:p w:rsidR="00EA01D5" w:rsidRPr="00314141" w:rsidRDefault="00EA01D5" w:rsidP="0098445A">
            <w:pPr>
              <w:pStyle w:val="Default"/>
              <w:spacing w:line="300" w:lineRule="auto"/>
              <w:rPr>
                <w:rFonts w:ascii="DecimaWE Rg" w:hAnsi="DecimaWE Rg" w:cs="Arial"/>
              </w:rPr>
            </w:pPr>
            <w:r w:rsidRPr="00314141">
              <w:rPr>
                <w:rFonts w:ascii="DecimaWE Rg" w:hAnsi="DecimaWE Rg" w:cs="Arial"/>
              </w:rPr>
              <w:t xml:space="preserve">Campionatore </w:t>
            </w:r>
            <w:r>
              <w:rPr>
                <w:rFonts w:ascii="DecimaWE Rg" w:hAnsi="DecimaWE Rg" w:cs="Arial"/>
              </w:rPr>
              <w:t>sequenziale per esterno di Materiale Particolato a basso volume specifico per le frazioni granulometriche PM10/PM2.5</w:t>
            </w:r>
          </w:p>
        </w:tc>
        <w:tc>
          <w:tcPr>
            <w:tcW w:w="1430" w:type="pct"/>
            <w:vAlign w:val="center"/>
          </w:tcPr>
          <w:p w:rsidR="00EA01D5" w:rsidRPr="00314141" w:rsidRDefault="00EA01D5" w:rsidP="0098445A">
            <w:pPr>
              <w:pStyle w:val="Default"/>
              <w:spacing w:line="300" w:lineRule="auto"/>
              <w:jc w:val="center"/>
              <w:rPr>
                <w:rFonts w:ascii="DecimaWE Rg" w:hAnsi="DecimaWE Rg" w:cs="Arial"/>
              </w:rPr>
            </w:pPr>
            <w:r>
              <w:rPr>
                <w:rFonts w:ascii="DecimaWE Rg" w:hAnsi="DecimaWE Rg" w:cs="Arial"/>
              </w:rPr>
              <w:t>78.000,00</w:t>
            </w:r>
          </w:p>
        </w:tc>
      </w:tr>
      <w:tr w:rsidR="00EA01D5" w:rsidRPr="00314141" w:rsidTr="00EA01D5">
        <w:trPr>
          <w:trHeight w:val="397"/>
        </w:trPr>
        <w:tc>
          <w:tcPr>
            <w:tcW w:w="555" w:type="pct"/>
            <w:vAlign w:val="center"/>
          </w:tcPr>
          <w:p w:rsidR="00EA01D5" w:rsidRPr="00314141" w:rsidRDefault="00EA01D5" w:rsidP="0098445A">
            <w:pPr>
              <w:pStyle w:val="Default"/>
              <w:spacing w:line="300" w:lineRule="auto"/>
              <w:rPr>
                <w:rFonts w:ascii="DecimaWE Rg" w:hAnsi="DecimaWE Rg" w:cs="Arial"/>
                <w:b/>
                <w:bCs/>
              </w:rPr>
            </w:pPr>
            <w:r w:rsidRPr="00314141">
              <w:rPr>
                <w:rFonts w:ascii="DecimaWE Rg" w:hAnsi="DecimaWE Rg" w:cs="Arial"/>
                <w:b/>
                <w:bCs/>
              </w:rPr>
              <w:t>Lotto 12</w:t>
            </w:r>
          </w:p>
        </w:tc>
        <w:tc>
          <w:tcPr>
            <w:tcW w:w="316" w:type="pct"/>
            <w:vAlign w:val="center"/>
          </w:tcPr>
          <w:p w:rsidR="00EA01D5" w:rsidRPr="00314141" w:rsidRDefault="00EA01D5" w:rsidP="00C864E3">
            <w:pPr>
              <w:pStyle w:val="Default"/>
              <w:spacing w:line="300" w:lineRule="auto"/>
              <w:jc w:val="center"/>
              <w:rPr>
                <w:rFonts w:ascii="DecimaWE Rg" w:hAnsi="DecimaWE Rg" w:cs="Arial"/>
              </w:rPr>
            </w:pPr>
            <w:r w:rsidRPr="00314141">
              <w:rPr>
                <w:rFonts w:ascii="DecimaWE Rg" w:hAnsi="DecimaWE Rg" w:cs="Arial"/>
              </w:rPr>
              <w:t>1</w:t>
            </w:r>
          </w:p>
        </w:tc>
        <w:tc>
          <w:tcPr>
            <w:tcW w:w="2699" w:type="pct"/>
            <w:vAlign w:val="center"/>
          </w:tcPr>
          <w:p w:rsidR="00EA01D5" w:rsidRPr="00314141" w:rsidRDefault="00EA01D5" w:rsidP="00B83D58">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automatico continuo per la determinazione in ambiente esterno di Ammoniaca (</w:t>
            </w:r>
            <w:r w:rsidRPr="00314141">
              <w:rPr>
                <w:rFonts w:ascii="DecimaWE Rg" w:hAnsi="DecimaWE Rg" w:cs="Arial"/>
              </w:rPr>
              <w:t>NH3</w:t>
            </w:r>
            <w:r>
              <w:rPr>
                <w:rFonts w:ascii="DecimaWE Rg" w:hAnsi="DecimaWE Rg" w:cs="Arial"/>
              </w:rPr>
              <w:t>)</w:t>
            </w:r>
          </w:p>
        </w:tc>
        <w:tc>
          <w:tcPr>
            <w:tcW w:w="1430" w:type="pct"/>
            <w:vAlign w:val="center"/>
          </w:tcPr>
          <w:p w:rsidR="00EA01D5" w:rsidRPr="00314141" w:rsidRDefault="00EA01D5" w:rsidP="00B83D58">
            <w:pPr>
              <w:pStyle w:val="Default"/>
              <w:spacing w:line="300" w:lineRule="auto"/>
              <w:jc w:val="center"/>
              <w:rPr>
                <w:rFonts w:ascii="DecimaWE Rg" w:hAnsi="DecimaWE Rg" w:cs="Arial"/>
              </w:rPr>
            </w:pPr>
            <w:r>
              <w:rPr>
                <w:rFonts w:ascii="DecimaWE Rg" w:hAnsi="DecimaWE Rg" w:cs="Arial"/>
              </w:rPr>
              <w:t>36.000,00</w:t>
            </w:r>
          </w:p>
        </w:tc>
      </w:tr>
      <w:tr w:rsidR="00EA01D5" w:rsidRPr="00314141" w:rsidTr="00EA01D5">
        <w:trPr>
          <w:trHeight w:val="397"/>
        </w:trPr>
        <w:tc>
          <w:tcPr>
            <w:tcW w:w="555" w:type="pct"/>
            <w:vAlign w:val="center"/>
          </w:tcPr>
          <w:p w:rsidR="00EA01D5" w:rsidRPr="00314141" w:rsidRDefault="00EA01D5" w:rsidP="0098445A">
            <w:pPr>
              <w:pStyle w:val="Default"/>
              <w:spacing w:line="300" w:lineRule="auto"/>
              <w:rPr>
                <w:rFonts w:ascii="DecimaWE Rg" w:hAnsi="DecimaWE Rg" w:cs="Arial"/>
                <w:b/>
                <w:bCs/>
              </w:rPr>
            </w:pPr>
            <w:r w:rsidRPr="00314141">
              <w:rPr>
                <w:rFonts w:ascii="DecimaWE Rg" w:hAnsi="DecimaWE Rg" w:cs="Arial"/>
                <w:b/>
                <w:bCs/>
              </w:rPr>
              <w:t>Lotto 13</w:t>
            </w:r>
          </w:p>
        </w:tc>
        <w:tc>
          <w:tcPr>
            <w:tcW w:w="316" w:type="pct"/>
            <w:vAlign w:val="center"/>
          </w:tcPr>
          <w:p w:rsidR="00EA01D5" w:rsidRPr="00314141" w:rsidRDefault="00EA01D5" w:rsidP="00C864E3">
            <w:pPr>
              <w:pStyle w:val="Default"/>
              <w:spacing w:line="300" w:lineRule="auto"/>
              <w:jc w:val="center"/>
              <w:rPr>
                <w:rFonts w:ascii="DecimaWE Rg" w:hAnsi="DecimaWE Rg" w:cs="Arial"/>
              </w:rPr>
            </w:pPr>
            <w:r w:rsidRPr="00314141">
              <w:rPr>
                <w:rFonts w:ascii="DecimaWE Rg" w:hAnsi="DecimaWE Rg" w:cs="Arial"/>
              </w:rPr>
              <w:t>1</w:t>
            </w:r>
          </w:p>
        </w:tc>
        <w:tc>
          <w:tcPr>
            <w:tcW w:w="2699" w:type="pct"/>
            <w:vAlign w:val="center"/>
          </w:tcPr>
          <w:p w:rsidR="00EA01D5" w:rsidRPr="00314141" w:rsidRDefault="00EA01D5" w:rsidP="00B83D58">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 xml:space="preserve">automatico continuo per la determinazione in ambiente esterno di </w:t>
            </w:r>
            <w:r w:rsidRPr="00314141">
              <w:rPr>
                <w:rFonts w:ascii="DecimaWE Rg" w:hAnsi="DecimaWE Rg" w:cs="Arial"/>
              </w:rPr>
              <w:t>Formaldeide</w:t>
            </w:r>
            <w:r>
              <w:rPr>
                <w:rFonts w:ascii="DecimaWE Rg" w:hAnsi="DecimaWE Rg" w:cs="Arial"/>
              </w:rPr>
              <w:t xml:space="preserve"> (CH2O)</w:t>
            </w:r>
          </w:p>
        </w:tc>
        <w:tc>
          <w:tcPr>
            <w:tcW w:w="1430" w:type="pct"/>
            <w:vAlign w:val="center"/>
          </w:tcPr>
          <w:p w:rsidR="00EA01D5" w:rsidRPr="00314141" w:rsidRDefault="00EA01D5" w:rsidP="00B83D58">
            <w:pPr>
              <w:pStyle w:val="Default"/>
              <w:spacing w:line="300" w:lineRule="auto"/>
              <w:jc w:val="center"/>
              <w:rPr>
                <w:rFonts w:ascii="DecimaWE Rg" w:hAnsi="DecimaWE Rg" w:cs="Arial"/>
              </w:rPr>
            </w:pPr>
            <w:r>
              <w:rPr>
                <w:rFonts w:ascii="DecimaWE Rg" w:hAnsi="DecimaWE Rg" w:cs="Arial"/>
              </w:rPr>
              <w:t>36.000,00</w:t>
            </w:r>
          </w:p>
        </w:tc>
      </w:tr>
      <w:tr w:rsidR="00EA01D5" w:rsidRPr="00314141" w:rsidTr="00EA01D5">
        <w:trPr>
          <w:trHeight w:val="397"/>
        </w:trPr>
        <w:tc>
          <w:tcPr>
            <w:tcW w:w="555" w:type="pct"/>
            <w:vAlign w:val="center"/>
          </w:tcPr>
          <w:p w:rsidR="00EA01D5" w:rsidRPr="00314141" w:rsidRDefault="00EA01D5" w:rsidP="0098445A">
            <w:pPr>
              <w:pStyle w:val="Default"/>
              <w:spacing w:line="300" w:lineRule="auto"/>
              <w:rPr>
                <w:rFonts w:ascii="DecimaWE Rg" w:hAnsi="DecimaWE Rg" w:cs="Arial"/>
                <w:b/>
                <w:bCs/>
              </w:rPr>
            </w:pPr>
            <w:r w:rsidRPr="00314141">
              <w:rPr>
                <w:rFonts w:ascii="DecimaWE Rg" w:hAnsi="DecimaWE Rg" w:cs="Arial"/>
                <w:b/>
                <w:bCs/>
              </w:rPr>
              <w:t>Lotto 14</w:t>
            </w:r>
          </w:p>
        </w:tc>
        <w:tc>
          <w:tcPr>
            <w:tcW w:w="316" w:type="pct"/>
            <w:vAlign w:val="center"/>
          </w:tcPr>
          <w:p w:rsidR="00EA01D5" w:rsidRPr="00314141" w:rsidRDefault="00EA01D5" w:rsidP="00C864E3">
            <w:pPr>
              <w:pStyle w:val="Default"/>
              <w:spacing w:line="300" w:lineRule="auto"/>
              <w:jc w:val="center"/>
              <w:rPr>
                <w:rFonts w:ascii="DecimaWE Rg" w:hAnsi="DecimaWE Rg" w:cs="Arial"/>
              </w:rPr>
            </w:pPr>
            <w:r w:rsidRPr="00314141">
              <w:rPr>
                <w:rFonts w:ascii="DecimaWE Rg" w:hAnsi="DecimaWE Rg" w:cs="Arial"/>
              </w:rPr>
              <w:t>1</w:t>
            </w:r>
          </w:p>
        </w:tc>
        <w:tc>
          <w:tcPr>
            <w:tcW w:w="2699" w:type="pct"/>
            <w:vAlign w:val="center"/>
          </w:tcPr>
          <w:p w:rsidR="00EA01D5" w:rsidRPr="00314141" w:rsidRDefault="00EA01D5" w:rsidP="00B83D58">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automatico continuo per la determinazione in ambiente esterno di Black Carbon (</w:t>
            </w:r>
            <w:r w:rsidRPr="00314141">
              <w:rPr>
                <w:rFonts w:ascii="DecimaWE Rg" w:hAnsi="DecimaWE Rg" w:cs="Arial"/>
              </w:rPr>
              <w:t>BC</w:t>
            </w:r>
            <w:r>
              <w:rPr>
                <w:rFonts w:ascii="DecimaWE Rg" w:hAnsi="DecimaWE Rg" w:cs="Arial"/>
              </w:rPr>
              <w:t>)</w:t>
            </w:r>
          </w:p>
        </w:tc>
        <w:tc>
          <w:tcPr>
            <w:tcW w:w="1430" w:type="pct"/>
            <w:vAlign w:val="center"/>
          </w:tcPr>
          <w:p w:rsidR="00EA01D5" w:rsidRPr="00314141" w:rsidRDefault="00EA01D5" w:rsidP="00B83D58">
            <w:pPr>
              <w:pStyle w:val="Default"/>
              <w:spacing w:line="300" w:lineRule="auto"/>
              <w:jc w:val="center"/>
              <w:rPr>
                <w:rFonts w:ascii="DecimaWE Rg" w:hAnsi="DecimaWE Rg" w:cs="Arial"/>
              </w:rPr>
            </w:pPr>
            <w:r>
              <w:rPr>
                <w:rFonts w:ascii="DecimaWE Rg" w:hAnsi="DecimaWE Rg" w:cs="Arial"/>
              </w:rPr>
              <w:t>27.000,00</w:t>
            </w:r>
          </w:p>
        </w:tc>
      </w:tr>
      <w:tr w:rsidR="00EA01D5" w:rsidRPr="00314141" w:rsidTr="00EA01D5">
        <w:trPr>
          <w:trHeight w:val="397"/>
        </w:trPr>
        <w:tc>
          <w:tcPr>
            <w:tcW w:w="555" w:type="pct"/>
            <w:vAlign w:val="center"/>
          </w:tcPr>
          <w:p w:rsidR="00EA01D5" w:rsidRPr="00314141" w:rsidRDefault="00EA01D5" w:rsidP="0098445A">
            <w:pPr>
              <w:pStyle w:val="Default"/>
              <w:spacing w:line="300" w:lineRule="auto"/>
              <w:rPr>
                <w:rFonts w:ascii="DecimaWE Rg" w:hAnsi="DecimaWE Rg" w:cs="Arial"/>
                <w:b/>
                <w:bCs/>
              </w:rPr>
            </w:pPr>
            <w:r w:rsidRPr="00314141">
              <w:rPr>
                <w:rFonts w:ascii="DecimaWE Rg" w:hAnsi="DecimaWE Rg" w:cs="Arial"/>
                <w:b/>
                <w:bCs/>
              </w:rPr>
              <w:t>Lotto 15</w:t>
            </w:r>
          </w:p>
        </w:tc>
        <w:tc>
          <w:tcPr>
            <w:tcW w:w="316" w:type="pct"/>
            <w:vAlign w:val="center"/>
          </w:tcPr>
          <w:p w:rsidR="00EA01D5" w:rsidRPr="00314141" w:rsidRDefault="00EA01D5" w:rsidP="00C864E3">
            <w:pPr>
              <w:pStyle w:val="Default"/>
              <w:spacing w:line="300" w:lineRule="auto"/>
              <w:jc w:val="center"/>
              <w:rPr>
                <w:rFonts w:ascii="DecimaWE Rg" w:hAnsi="DecimaWE Rg" w:cs="Arial"/>
              </w:rPr>
            </w:pPr>
            <w:r>
              <w:rPr>
                <w:rFonts w:ascii="DecimaWE Rg" w:hAnsi="DecimaWE Rg" w:cs="Arial"/>
              </w:rPr>
              <w:t>1</w:t>
            </w:r>
          </w:p>
        </w:tc>
        <w:tc>
          <w:tcPr>
            <w:tcW w:w="2699" w:type="pct"/>
            <w:vAlign w:val="center"/>
          </w:tcPr>
          <w:p w:rsidR="00EA01D5" w:rsidRPr="00314141" w:rsidRDefault="00EA01D5" w:rsidP="00B83D58">
            <w:pPr>
              <w:pStyle w:val="Default"/>
              <w:spacing w:line="300" w:lineRule="auto"/>
              <w:rPr>
                <w:rFonts w:ascii="DecimaWE Rg" w:hAnsi="DecimaWE Rg" w:cs="Arial"/>
              </w:rPr>
            </w:pPr>
            <w:r w:rsidRPr="00314141">
              <w:rPr>
                <w:rFonts w:ascii="DecimaWE Rg" w:hAnsi="DecimaWE Rg" w:cs="Arial"/>
              </w:rPr>
              <w:t xml:space="preserve">Analizzatore </w:t>
            </w:r>
            <w:r>
              <w:rPr>
                <w:rFonts w:ascii="DecimaWE Rg" w:hAnsi="DecimaWE Rg" w:cs="Arial"/>
              </w:rPr>
              <w:t>automatico continuo per la determinazione in ambiente esterno di Idrocarburi Policiclici Aromatici (</w:t>
            </w:r>
            <w:r w:rsidRPr="00314141">
              <w:rPr>
                <w:rFonts w:ascii="DecimaWE Rg" w:hAnsi="DecimaWE Rg" w:cs="Arial"/>
              </w:rPr>
              <w:t>IPA</w:t>
            </w:r>
            <w:r>
              <w:rPr>
                <w:rFonts w:ascii="DecimaWE Rg" w:hAnsi="DecimaWE Rg" w:cs="Arial"/>
              </w:rPr>
              <w:t xml:space="preserve"> )</w:t>
            </w:r>
          </w:p>
        </w:tc>
        <w:tc>
          <w:tcPr>
            <w:tcW w:w="1430" w:type="pct"/>
            <w:vAlign w:val="center"/>
          </w:tcPr>
          <w:p w:rsidR="00EA01D5" w:rsidRPr="00314141" w:rsidRDefault="00EA01D5" w:rsidP="00B83D58">
            <w:pPr>
              <w:pStyle w:val="Default"/>
              <w:spacing w:line="300" w:lineRule="auto"/>
              <w:jc w:val="center"/>
              <w:rPr>
                <w:rFonts w:ascii="DecimaWE Rg" w:hAnsi="DecimaWE Rg" w:cs="Arial"/>
              </w:rPr>
            </w:pPr>
            <w:r>
              <w:rPr>
                <w:rFonts w:ascii="DecimaWE Rg" w:hAnsi="DecimaWE Rg" w:cs="Arial"/>
              </w:rPr>
              <w:t>18.000,00</w:t>
            </w:r>
          </w:p>
        </w:tc>
      </w:tr>
      <w:tr w:rsidR="00F6427A" w:rsidRPr="00314141" w:rsidTr="00F6427A">
        <w:trPr>
          <w:trHeight w:val="397"/>
        </w:trPr>
        <w:tc>
          <w:tcPr>
            <w:tcW w:w="3570" w:type="pct"/>
            <w:gridSpan w:val="3"/>
            <w:vAlign w:val="center"/>
          </w:tcPr>
          <w:p w:rsidR="00F6427A" w:rsidRPr="00314141" w:rsidRDefault="00F6427A" w:rsidP="00B83D58">
            <w:pPr>
              <w:pStyle w:val="Default"/>
              <w:spacing w:line="300" w:lineRule="auto"/>
              <w:rPr>
                <w:rFonts w:ascii="DecimaWE Rg" w:hAnsi="DecimaWE Rg" w:cs="Arial"/>
              </w:rPr>
            </w:pPr>
            <w:r>
              <w:rPr>
                <w:rFonts w:ascii="DecimaWE Rg" w:hAnsi="DecimaWE Rg" w:cs="Arial"/>
                <w:b/>
                <w:bCs/>
              </w:rPr>
              <w:t>TOTALE</w:t>
            </w:r>
          </w:p>
        </w:tc>
        <w:tc>
          <w:tcPr>
            <w:tcW w:w="1430" w:type="pct"/>
            <w:vAlign w:val="center"/>
          </w:tcPr>
          <w:p w:rsidR="00F6427A" w:rsidRDefault="00F6427A" w:rsidP="00B83D58">
            <w:pPr>
              <w:pStyle w:val="Default"/>
              <w:spacing w:line="300" w:lineRule="auto"/>
              <w:jc w:val="center"/>
              <w:rPr>
                <w:rFonts w:ascii="DecimaWE Rg" w:hAnsi="DecimaWE Rg" w:cs="Arial"/>
              </w:rPr>
            </w:pPr>
            <w:r>
              <w:rPr>
                <w:rFonts w:ascii="DecimaWE Rg" w:hAnsi="DecimaWE Rg" w:cs="Arial"/>
              </w:rPr>
              <w:t>1.000.000,00</w:t>
            </w:r>
          </w:p>
        </w:tc>
      </w:tr>
    </w:tbl>
    <w:p w:rsidR="006D0BE3" w:rsidRPr="00314141" w:rsidRDefault="006D0BE3" w:rsidP="00C45103">
      <w:pPr>
        <w:autoSpaceDE w:val="0"/>
        <w:autoSpaceDN w:val="0"/>
        <w:adjustRightInd w:val="0"/>
        <w:spacing w:after="0" w:line="300" w:lineRule="auto"/>
        <w:contextualSpacing/>
        <w:jc w:val="both"/>
        <w:rPr>
          <w:rFonts w:ascii="DecimaWE Rg" w:hAnsi="DecimaWE Rg" w:cs="Arial"/>
          <w:sz w:val="24"/>
          <w:szCs w:val="24"/>
        </w:rPr>
      </w:pPr>
    </w:p>
    <w:p w:rsidR="00D20802" w:rsidRPr="00314141" w:rsidRDefault="00AC5FBF" w:rsidP="00C45103">
      <w:pPr>
        <w:pStyle w:val="Corpodeltesto2"/>
        <w:spacing w:after="0" w:line="300" w:lineRule="auto"/>
        <w:jc w:val="both"/>
        <w:rPr>
          <w:rFonts w:ascii="DecimaWE Rg" w:hAnsi="DecimaWE Rg" w:cs="Arial"/>
          <w:b/>
          <w:caps/>
          <w:sz w:val="24"/>
          <w:szCs w:val="24"/>
        </w:rPr>
      </w:pPr>
      <w:r w:rsidRPr="00314141">
        <w:rPr>
          <w:rFonts w:ascii="DecimaWE Rg" w:hAnsi="DecimaWE Rg" w:cs="Arial"/>
          <w:b/>
          <w:sz w:val="24"/>
          <w:szCs w:val="24"/>
        </w:rPr>
        <w:t>Art</w:t>
      </w:r>
      <w:r w:rsidR="00D20802" w:rsidRPr="00314141">
        <w:rPr>
          <w:rFonts w:ascii="DecimaWE Rg" w:hAnsi="DecimaWE Rg" w:cs="Arial"/>
          <w:b/>
          <w:sz w:val="24"/>
          <w:szCs w:val="24"/>
        </w:rPr>
        <w:t>.2</w:t>
      </w:r>
      <w:r w:rsidR="00C45103" w:rsidRPr="00314141">
        <w:rPr>
          <w:rFonts w:ascii="DecimaWE Rg" w:hAnsi="DecimaWE Rg" w:cs="Arial"/>
          <w:b/>
          <w:sz w:val="24"/>
          <w:szCs w:val="24"/>
        </w:rPr>
        <w:t>-</w:t>
      </w:r>
      <w:r w:rsidR="00D20802" w:rsidRPr="00314141">
        <w:rPr>
          <w:rFonts w:ascii="DecimaWE Rg" w:hAnsi="DecimaWE Rg" w:cs="Arial"/>
          <w:b/>
          <w:sz w:val="24"/>
          <w:szCs w:val="24"/>
        </w:rPr>
        <w:t xml:space="preserve"> R</w:t>
      </w:r>
      <w:r w:rsidRPr="00314141">
        <w:rPr>
          <w:rFonts w:ascii="DecimaWE Rg" w:hAnsi="DecimaWE Rg" w:cs="Arial"/>
          <w:b/>
          <w:sz w:val="24"/>
          <w:szCs w:val="24"/>
        </w:rPr>
        <w:t xml:space="preserve">equisiti </w:t>
      </w:r>
      <w:bookmarkStart w:id="1" w:name="_Ref497211510"/>
      <w:bookmarkStart w:id="2" w:name="_Toc506465577"/>
      <w:r w:rsidRPr="007D5D0C">
        <w:rPr>
          <w:rFonts w:ascii="DecimaWE Rg" w:hAnsi="DecimaWE Rg" w:cs="Arial"/>
          <w:b/>
          <w:sz w:val="24"/>
          <w:szCs w:val="24"/>
        </w:rPr>
        <w:t>speciali</w:t>
      </w:r>
      <w:r w:rsidRPr="00314141">
        <w:rPr>
          <w:rFonts w:ascii="DecimaWE Rg" w:hAnsi="DecimaWE Rg" w:cs="Arial"/>
          <w:b/>
          <w:sz w:val="24"/>
          <w:szCs w:val="24"/>
        </w:rPr>
        <w:t xml:space="preserve"> e </w:t>
      </w:r>
      <w:r w:rsidRPr="007D5D0C">
        <w:rPr>
          <w:rFonts w:ascii="DecimaWE Rg" w:hAnsi="DecimaWE Rg" w:cs="Arial"/>
          <w:b/>
          <w:sz w:val="24"/>
          <w:szCs w:val="24"/>
        </w:rPr>
        <w:t>mezzi</w:t>
      </w:r>
      <w:r w:rsidRPr="00314141">
        <w:rPr>
          <w:rFonts w:ascii="DecimaWE Rg" w:hAnsi="DecimaWE Rg" w:cs="Arial"/>
          <w:b/>
          <w:sz w:val="24"/>
          <w:szCs w:val="24"/>
        </w:rPr>
        <w:t xml:space="preserve"> di prova </w:t>
      </w:r>
      <w:bookmarkEnd w:id="1"/>
      <w:bookmarkEnd w:id="2"/>
    </w:p>
    <w:p w:rsidR="00D20802" w:rsidRPr="00314141" w:rsidRDefault="00D20802" w:rsidP="00C45103">
      <w:pPr>
        <w:spacing w:before="60" w:after="60" w:line="300" w:lineRule="auto"/>
        <w:jc w:val="both"/>
        <w:rPr>
          <w:rFonts w:ascii="DecimaWE Rg" w:hAnsi="DecimaWE Rg" w:cs="Arial"/>
          <w:i/>
          <w:sz w:val="24"/>
          <w:szCs w:val="24"/>
        </w:rPr>
      </w:pPr>
      <w:r w:rsidRPr="00314141">
        <w:rPr>
          <w:rFonts w:ascii="DecimaWE Rg" w:hAnsi="DecimaWE Rg" w:cs="Arial"/>
          <w:sz w:val="24"/>
          <w:szCs w:val="24"/>
        </w:rPr>
        <w:t>I concorrenti, a</w:t>
      </w:r>
      <w:r w:rsidRPr="00314141">
        <w:rPr>
          <w:rFonts w:ascii="DecimaWE Rg" w:hAnsi="DecimaWE Rg" w:cs="Arial"/>
          <w:b/>
          <w:sz w:val="24"/>
          <w:szCs w:val="24"/>
        </w:rPr>
        <w:t xml:space="preserve"> pena di esclusione</w:t>
      </w:r>
      <w:r w:rsidRPr="00314141">
        <w:rPr>
          <w:rFonts w:ascii="DecimaWE Rg" w:hAnsi="DecimaWE Rg" w:cs="Arial"/>
          <w:sz w:val="24"/>
          <w:szCs w:val="24"/>
        </w:rPr>
        <w:t xml:space="preserve">, devono essere in possesso dei requisiti previsti nei commi seguenti. I documenti richiesti agli operatori economici ai fini della dimostrazione dei requisiti devono essere trasmessi mediante </w:t>
      </w:r>
      <w:proofErr w:type="spellStart"/>
      <w:r w:rsidRPr="00314141">
        <w:rPr>
          <w:rFonts w:ascii="DecimaWE Rg" w:hAnsi="DecimaWE Rg" w:cs="Arial"/>
          <w:sz w:val="24"/>
          <w:szCs w:val="24"/>
        </w:rPr>
        <w:t>AVCpass</w:t>
      </w:r>
      <w:proofErr w:type="spellEnd"/>
      <w:r w:rsidRPr="00314141">
        <w:rPr>
          <w:rFonts w:ascii="DecimaWE Rg" w:hAnsi="DecimaWE Rg" w:cs="Arial"/>
          <w:sz w:val="24"/>
          <w:szCs w:val="24"/>
        </w:rPr>
        <w:t xml:space="preserve"> in conformità alla delibera ANAC n. 157 del 17 febbraio 2016 ai sensi degli articoli 81, commi 1 e 2, nonché 216, comma 13 del Codice, le stazioni appaltanti e gli operatori economici utilizzano la banca dati </w:t>
      </w:r>
      <w:proofErr w:type="spellStart"/>
      <w:r w:rsidRPr="00314141">
        <w:rPr>
          <w:rFonts w:ascii="DecimaWE Rg" w:hAnsi="DecimaWE Rg" w:cs="Arial"/>
          <w:sz w:val="24"/>
          <w:szCs w:val="24"/>
        </w:rPr>
        <w:t>AVCPass</w:t>
      </w:r>
      <w:proofErr w:type="spellEnd"/>
      <w:r w:rsidRPr="00314141">
        <w:rPr>
          <w:rFonts w:ascii="DecimaWE Rg" w:hAnsi="DecimaWE Rg" w:cs="Arial"/>
          <w:sz w:val="24"/>
          <w:szCs w:val="24"/>
        </w:rPr>
        <w:t xml:space="preserve"> istituita presso ANAC per la comprova dei requisiti e ss. mm. ii.</w:t>
      </w:r>
    </w:p>
    <w:p w:rsidR="00D20802" w:rsidRPr="00314141" w:rsidRDefault="00D20802" w:rsidP="00C45103">
      <w:pPr>
        <w:spacing w:before="60" w:after="60" w:line="300" w:lineRule="auto"/>
        <w:jc w:val="both"/>
        <w:rPr>
          <w:rFonts w:ascii="DecimaWE Rg" w:hAnsi="DecimaWE Rg" w:cs="Arial"/>
          <w:sz w:val="24"/>
          <w:szCs w:val="24"/>
        </w:rPr>
      </w:pPr>
      <w:r w:rsidRPr="00314141">
        <w:rPr>
          <w:rFonts w:ascii="DecimaWE Rg" w:hAnsi="DecimaWE Rg" w:cs="Arial"/>
          <w:sz w:val="24"/>
          <w:szCs w:val="24"/>
        </w:rPr>
        <w:t xml:space="preserve">Tutti i soggetti interessati a partecipare alla procedura devono obbligatoriamente registrarsi al sistema accedendo all’apposito link sul Portale ANAC </w:t>
      </w:r>
    </w:p>
    <w:p w:rsidR="00D20802" w:rsidRPr="00314141" w:rsidRDefault="00D20802" w:rsidP="00C45103">
      <w:pPr>
        <w:spacing w:before="60" w:after="60" w:line="300" w:lineRule="auto"/>
        <w:jc w:val="both"/>
        <w:rPr>
          <w:rFonts w:ascii="DecimaWE Rg" w:hAnsi="DecimaWE Rg" w:cs="Arial"/>
          <w:sz w:val="24"/>
          <w:szCs w:val="24"/>
        </w:rPr>
      </w:pPr>
      <w:r w:rsidRPr="00314141">
        <w:rPr>
          <w:rFonts w:ascii="DecimaWE Rg" w:hAnsi="DecimaWE Rg" w:cs="Arial"/>
          <w:sz w:val="24"/>
          <w:szCs w:val="24"/>
        </w:rPr>
        <w:t>(</w:t>
      </w:r>
      <w:hyperlink r:id="rId9" w:history="1">
        <w:r w:rsidRPr="00314141">
          <w:rPr>
            <w:rStyle w:val="Collegamentoipertestuale"/>
            <w:rFonts w:ascii="DecimaWE Rg" w:hAnsi="DecimaWE Rg" w:cs="Arial"/>
            <w:sz w:val="24"/>
            <w:szCs w:val="24"/>
          </w:rPr>
          <w:t>http://www.anticorruzione.it/portal/public/classic/Servizi/ServiziOnline/AVCpass</w:t>
        </w:r>
      </w:hyperlink>
      <w:r w:rsidRPr="00314141">
        <w:rPr>
          <w:rFonts w:ascii="DecimaWE Rg" w:hAnsi="DecimaWE Rg" w:cs="Arial"/>
          <w:sz w:val="24"/>
          <w:szCs w:val="24"/>
        </w:rPr>
        <w:t xml:space="preserve">Operatore economico) secondo le istruzioni ivi contenute. </w:t>
      </w:r>
    </w:p>
    <w:p w:rsidR="00D20802" w:rsidRPr="00314141" w:rsidRDefault="00D20802" w:rsidP="00C45103">
      <w:pPr>
        <w:spacing w:before="60" w:after="60" w:line="300" w:lineRule="auto"/>
        <w:jc w:val="both"/>
        <w:rPr>
          <w:rFonts w:ascii="DecimaWE Rg" w:hAnsi="DecimaWE Rg" w:cs="Arial"/>
          <w:i/>
          <w:sz w:val="24"/>
          <w:szCs w:val="24"/>
        </w:rPr>
      </w:pPr>
      <w:r w:rsidRPr="00314141">
        <w:rPr>
          <w:rFonts w:ascii="DecimaWE Rg" w:hAnsi="DecimaWE Rg" w:cs="Arial"/>
          <w:sz w:val="24"/>
          <w:szCs w:val="24"/>
        </w:rPr>
        <w:t xml:space="preserve">Ai sensi dell’art. 59, comma 4, </w:t>
      </w:r>
      <w:proofErr w:type="spellStart"/>
      <w:r w:rsidRPr="00314141">
        <w:rPr>
          <w:rFonts w:ascii="DecimaWE Rg" w:hAnsi="DecimaWE Rg" w:cs="Arial"/>
          <w:sz w:val="24"/>
          <w:szCs w:val="24"/>
        </w:rPr>
        <w:t>lett</w:t>
      </w:r>
      <w:proofErr w:type="spellEnd"/>
      <w:r w:rsidRPr="00314141">
        <w:rPr>
          <w:rFonts w:ascii="DecimaWE Rg" w:hAnsi="DecimaWE Rg" w:cs="Arial"/>
          <w:sz w:val="24"/>
          <w:szCs w:val="24"/>
        </w:rPr>
        <w:t>. b) del Codice, sono inammissibili le offerte prive della qualificazione richiesta dal</w:t>
      </w:r>
      <w:r w:rsidR="00AC5FBF" w:rsidRPr="00314141">
        <w:rPr>
          <w:rFonts w:ascii="DecimaWE Rg" w:hAnsi="DecimaWE Rg" w:cs="Arial"/>
          <w:sz w:val="24"/>
          <w:szCs w:val="24"/>
        </w:rPr>
        <w:t>la presente documentazione di gara</w:t>
      </w:r>
      <w:r w:rsidRPr="00314141">
        <w:rPr>
          <w:rFonts w:ascii="DecimaWE Rg" w:hAnsi="DecimaWE Rg" w:cs="Arial"/>
          <w:sz w:val="24"/>
          <w:szCs w:val="24"/>
        </w:rPr>
        <w:t>.</w:t>
      </w:r>
    </w:p>
    <w:p w:rsidR="00D20802" w:rsidRPr="00314141" w:rsidRDefault="00D20802" w:rsidP="00C45103">
      <w:pPr>
        <w:spacing w:before="60" w:after="60" w:line="300" w:lineRule="auto"/>
        <w:jc w:val="both"/>
        <w:rPr>
          <w:rFonts w:ascii="DecimaWE Rg" w:hAnsi="DecimaWE Rg" w:cs="Arial"/>
          <w:sz w:val="24"/>
          <w:szCs w:val="24"/>
        </w:rPr>
      </w:pPr>
    </w:p>
    <w:p w:rsidR="00D20802" w:rsidRPr="00314141" w:rsidRDefault="00D20802" w:rsidP="00C45103">
      <w:pPr>
        <w:pStyle w:val="Titolo3"/>
        <w:spacing w:line="300" w:lineRule="auto"/>
        <w:ind w:left="426" w:hanging="426"/>
        <w:jc w:val="both"/>
        <w:rPr>
          <w:rFonts w:ascii="DecimaWE Rg" w:hAnsi="DecimaWE Rg" w:cs="Arial"/>
          <w:b/>
          <w:color w:val="auto"/>
        </w:rPr>
      </w:pPr>
      <w:bookmarkStart w:id="3" w:name="_Toc497484946"/>
      <w:bookmarkStart w:id="4" w:name="_Toc497728144"/>
      <w:bookmarkStart w:id="5" w:name="_Toc497831539"/>
      <w:bookmarkStart w:id="6" w:name="_Toc498419731"/>
      <w:bookmarkStart w:id="7" w:name="_Ref495411541"/>
      <w:bookmarkStart w:id="8" w:name="_Ref495411555"/>
      <w:bookmarkStart w:id="9" w:name="_Toc506465578"/>
      <w:bookmarkEnd w:id="3"/>
      <w:bookmarkEnd w:id="4"/>
      <w:bookmarkEnd w:id="5"/>
      <w:bookmarkEnd w:id="6"/>
      <w:r w:rsidRPr="00314141">
        <w:rPr>
          <w:rFonts w:ascii="DecimaWE Rg" w:hAnsi="DecimaWE Rg" w:cs="Arial"/>
          <w:b/>
          <w:color w:val="auto"/>
        </w:rPr>
        <w:t>Requisiti di idoneità</w:t>
      </w:r>
      <w:bookmarkEnd w:id="7"/>
      <w:bookmarkEnd w:id="8"/>
      <w:bookmarkEnd w:id="9"/>
    </w:p>
    <w:p w:rsidR="00D20802" w:rsidRPr="00314141" w:rsidRDefault="00D20802" w:rsidP="00C45103">
      <w:pPr>
        <w:pStyle w:val="Paragrafoelenco"/>
        <w:spacing w:before="60" w:after="60" w:line="300" w:lineRule="auto"/>
        <w:ind w:left="284"/>
        <w:jc w:val="both"/>
        <w:rPr>
          <w:rFonts w:ascii="DecimaWE Rg" w:hAnsi="DecimaWE Rg" w:cs="Arial"/>
          <w:sz w:val="24"/>
          <w:szCs w:val="24"/>
        </w:rPr>
      </w:pPr>
      <w:bookmarkStart w:id="10" w:name="_Ref495411492"/>
      <w:r w:rsidRPr="00314141">
        <w:rPr>
          <w:rFonts w:ascii="DecimaWE Rg" w:hAnsi="DecimaWE Rg" w:cs="Arial"/>
          <w:b/>
          <w:sz w:val="24"/>
          <w:szCs w:val="24"/>
        </w:rPr>
        <w:t xml:space="preserve">Iscrizione </w:t>
      </w:r>
      <w:r w:rsidRPr="00314141">
        <w:rPr>
          <w:rFonts w:ascii="DecimaWE Rg" w:hAnsi="DecimaWE Rg" w:cs="Arial"/>
          <w:sz w:val="24"/>
          <w:szCs w:val="24"/>
        </w:rPr>
        <w:t>nel registro tenuto dalla Camera di commercio industria, artigianato e agricoltura oppure nel registro delle commissioni provinciali per l’artigianato per attività coerenti con quelle oggetto della presente procedura di gara.</w:t>
      </w:r>
      <w:bookmarkEnd w:id="10"/>
    </w:p>
    <w:p w:rsidR="00D20802" w:rsidRPr="00314141" w:rsidRDefault="00D20802" w:rsidP="00C45103">
      <w:pPr>
        <w:spacing w:before="60" w:after="60" w:line="300" w:lineRule="auto"/>
        <w:ind w:left="284"/>
        <w:jc w:val="both"/>
        <w:rPr>
          <w:rFonts w:ascii="DecimaWE Rg" w:hAnsi="DecimaWE Rg" w:cs="Arial"/>
          <w:sz w:val="24"/>
          <w:szCs w:val="24"/>
        </w:rPr>
      </w:pPr>
      <w:r w:rsidRPr="00314141">
        <w:rPr>
          <w:rFonts w:ascii="DecimaWE Rg" w:hAnsi="DecimaWE Rg" w:cs="Arial"/>
          <w:sz w:val="24"/>
          <w:szCs w:val="24"/>
        </w:rPr>
        <w:t>Il concorrente non stabilito in Italia ma in altro Stato Membro o in uno dei Paesi di cui all’art. 83, co 3 del Codice, presenta dichiarazione giurata o secondo le modalità vigenti nello Stato nel quale è stabilito.</w:t>
      </w:r>
    </w:p>
    <w:p w:rsidR="00D20802" w:rsidRPr="00314141" w:rsidRDefault="00D20802" w:rsidP="00C45103">
      <w:pPr>
        <w:spacing w:before="60" w:after="60" w:line="300" w:lineRule="auto"/>
        <w:ind w:left="284"/>
        <w:jc w:val="both"/>
        <w:rPr>
          <w:rFonts w:ascii="DecimaWE Rg" w:hAnsi="DecimaWE Rg" w:cs="Arial"/>
          <w:sz w:val="24"/>
          <w:szCs w:val="24"/>
        </w:rPr>
      </w:pPr>
      <w:r w:rsidRPr="00314141">
        <w:rPr>
          <w:rFonts w:ascii="DecimaWE Rg" w:hAnsi="DecimaWE Rg" w:cs="Arial"/>
          <w:sz w:val="24"/>
          <w:szCs w:val="24"/>
          <w:u w:val="single"/>
        </w:rPr>
        <w:t xml:space="preserve">Per la comprova </w:t>
      </w:r>
      <w:r w:rsidRPr="00314141">
        <w:rPr>
          <w:rFonts w:ascii="DecimaWE Rg" w:hAnsi="DecimaWE Rg" w:cs="Arial"/>
          <w:sz w:val="24"/>
          <w:szCs w:val="24"/>
        </w:rPr>
        <w:t>del requisito la stazione appaltante acquisisce d’ufficio i documenti in possesso di pubbliche amministrazioni, previa indicazione, da parte dell’operatore economico, degli elementi indispensabili per il reperimento delle informazioni o dei dati richiesti.</w:t>
      </w:r>
    </w:p>
    <w:p w:rsidR="00D20802" w:rsidRPr="00314141" w:rsidRDefault="00D20802" w:rsidP="00C45103">
      <w:pPr>
        <w:spacing w:before="60" w:after="60" w:line="300" w:lineRule="auto"/>
        <w:rPr>
          <w:rFonts w:ascii="DecimaWE Rg" w:hAnsi="DecimaWE Rg" w:cs="Arial"/>
          <w:sz w:val="24"/>
          <w:szCs w:val="24"/>
        </w:rPr>
      </w:pPr>
    </w:p>
    <w:p w:rsidR="00D20802" w:rsidRPr="00314141" w:rsidRDefault="00D20802" w:rsidP="00C45103">
      <w:pPr>
        <w:pStyle w:val="Titolo3"/>
        <w:spacing w:line="300" w:lineRule="auto"/>
        <w:ind w:left="426" w:hanging="426"/>
        <w:jc w:val="both"/>
        <w:rPr>
          <w:rFonts w:ascii="DecimaWE Rg" w:hAnsi="DecimaWE Rg" w:cs="Arial"/>
          <w:b/>
          <w:color w:val="auto"/>
        </w:rPr>
      </w:pPr>
      <w:bookmarkStart w:id="11" w:name="_Toc483302352"/>
      <w:bookmarkStart w:id="12" w:name="_Toc483315902"/>
      <w:bookmarkStart w:id="13" w:name="_Toc483316107"/>
      <w:bookmarkStart w:id="14" w:name="_Toc483316310"/>
      <w:bookmarkStart w:id="15" w:name="_Toc483316441"/>
      <w:bookmarkStart w:id="16" w:name="_Toc483325744"/>
      <w:bookmarkStart w:id="17" w:name="_Toc483401223"/>
      <w:bookmarkStart w:id="18" w:name="_Toc483474020"/>
      <w:bookmarkStart w:id="19" w:name="_Toc483571449"/>
      <w:bookmarkStart w:id="20" w:name="_Toc483571570"/>
      <w:bookmarkStart w:id="21" w:name="_Toc483906947"/>
      <w:bookmarkStart w:id="22" w:name="_Toc484010697"/>
      <w:bookmarkStart w:id="23" w:name="_Toc484010819"/>
      <w:bookmarkStart w:id="24" w:name="_Toc484010943"/>
      <w:bookmarkStart w:id="25" w:name="_Toc484011065"/>
      <w:bookmarkStart w:id="26" w:name="_Toc484011187"/>
      <w:bookmarkStart w:id="27" w:name="_Toc484011662"/>
      <w:bookmarkStart w:id="28" w:name="_Toc484097736"/>
      <w:bookmarkStart w:id="29" w:name="_Toc484428908"/>
      <w:bookmarkStart w:id="30" w:name="_Toc484429078"/>
      <w:bookmarkStart w:id="31" w:name="_Toc484438653"/>
      <w:bookmarkStart w:id="32" w:name="_Toc484438777"/>
      <w:bookmarkStart w:id="33" w:name="_Toc484438901"/>
      <w:bookmarkStart w:id="34" w:name="_Toc484439821"/>
      <w:bookmarkStart w:id="35" w:name="_Toc484439944"/>
      <w:bookmarkStart w:id="36" w:name="_Toc484440068"/>
      <w:bookmarkStart w:id="37" w:name="_Toc484440428"/>
      <w:bookmarkStart w:id="38" w:name="_Toc484448087"/>
      <w:bookmarkStart w:id="39" w:name="_Toc484448212"/>
      <w:bookmarkStart w:id="40" w:name="_Toc484448336"/>
      <w:bookmarkStart w:id="41" w:name="_Toc484448460"/>
      <w:bookmarkStart w:id="42" w:name="_Toc484448584"/>
      <w:bookmarkStart w:id="43" w:name="_Toc484448708"/>
      <w:bookmarkStart w:id="44" w:name="_Toc484448831"/>
      <w:bookmarkStart w:id="45" w:name="_Toc484448955"/>
      <w:bookmarkStart w:id="46" w:name="_Toc484449079"/>
      <w:bookmarkStart w:id="47" w:name="_Toc484526574"/>
      <w:bookmarkStart w:id="48" w:name="_Toc484605294"/>
      <w:bookmarkStart w:id="49" w:name="_Toc484605418"/>
      <w:bookmarkStart w:id="50" w:name="_Toc484688287"/>
      <w:bookmarkStart w:id="51" w:name="_Toc484688842"/>
      <w:bookmarkStart w:id="52" w:name="_Toc485218278"/>
      <w:bookmarkStart w:id="53" w:name="_Ref495411584"/>
      <w:bookmarkStart w:id="54" w:name="_Ref495482769"/>
      <w:bookmarkStart w:id="55" w:name="_Ref495482790"/>
      <w:bookmarkStart w:id="56" w:name="_Ref495506173"/>
      <w:bookmarkStart w:id="57" w:name="_Ref495920623"/>
      <w:bookmarkStart w:id="58" w:name="_Ref496707577"/>
      <w:bookmarkStart w:id="59" w:name="_Toc5064655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314141">
        <w:rPr>
          <w:rFonts w:ascii="DecimaWE Rg" w:hAnsi="DecimaWE Rg" w:cs="Arial"/>
          <w:b/>
          <w:color w:val="auto"/>
        </w:rPr>
        <w:t>Requisiti di capacità tecnica e professionale</w:t>
      </w:r>
      <w:bookmarkEnd w:id="53"/>
      <w:bookmarkEnd w:id="54"/>
      <w:bookmarkEnd w:id="55"/>
      <w:bookmarkEnd w:id="56"/>
      <w:bookmarkEnd w:id="57"/>
      <w:bookmarkEnd w:id="58"/>
      <w:bookmarkEnd w:id="59"/>
      <w:r w:rsidR="00AC5FBF" w:rsidRPr="00314141">
        <w:rPr>
          <w:rFonts w:ascii="DecimaWE Rg" w:hAnsi="DecimaWE Rg" w:cs="Arial"/>
          <w:b/>
          <w:color w:val="auto"/>
        </w:rPr>
        <w:t xml:space="preserve"> </w:t>
      </w:r>
    </w:p>
    <w:p w:rsidR="00042738" w:rsidRPr="00AF21B5" w:rsidRDefault="00AF21B5" w:rsidP="00AF21B5">
      <w:pPr>
        <w:spacing w:line="300" w:lineRule="auto"/>
        <w:ind w:firstLine="426"/>
        <w:jc w:val="both"/>
        <w:rPr>
          <w:rFonts w:ascii="DecimaWE Rg" w:hAnsi="DecimaWE Rg" w:cs="Arial"/>
          <w:sz w:val="24"/>
          <w:szCs w:val="24"/>
        </w:rPr>
      </w:pPr>
      <w:r w:rsidRPr="00AF21B5">
        <w:rPr>
          <w:rFonts w:ascii="DecimaWE Rg" w:hAnsi="DecimaWE Rg" w:cs="Arial"/>
          <w:sz w:val="24"/>
          <w:szCs w:val="24"/>
          <w:lang w:eastAsia="en-US"/>
        </w:rPr>
        <w:t>Aver stipulato almeno due contratti nell’ultimo quinquennio per fornitura della medesima tipologia strumentale conforme alla normativa europea di riferimento</w:t>
      </w:r>
      <w:r>
        <w:rPr>
          <w:rFonts w:ascii="DecimaWE Rg" w:hAnsi="DecimaWE Rg" w:cs="Arial"/>
          <w:sz w:val="24"/>
          <w:szCs w:val="24"/>
          <w:lang w:eastAsia="en-US"/>
        </w:rPr>
        <w:t>,</w:t>
      </w:r>
      <w:r w:rsidRPr="00AF21B5">
        <w:rPr>
          <w:rFonts w:ascii="DecimaWE Rg" w:hAnsi="DecimaWE Rg" w:cs="Arial"/>
          <w:sz w:val="24"/>
          <w:szCs w:val="24"/>
          <w:lang w:eastAsia="en-US"/>
        </w:rPr>
        <w:t xml:space="preserve"> </w:t>
      </w:r>
      <w:r>
        <w:rPr>
          <w:rFonts w:ascii="DecimaWE Rg" w:hAnsi="DecimaWE Rg" w:cs="Arial"/>
          <w:sz w:val="24"/>
          <w:szCs w:val="24"/>
          <w:lang w:eastAsia="en-US"/>
        </w:rPr>
        <w:t>con</w:t>
      </w:r>
      <w:r w:rsidRPr="00AF21B5">
        <w:rPr>
          <w:rFonts w:ascii="DecimaWE Rg" w:hAnsi="DecimaWE Rg" w:cs="Arial"/>
          <w:sz w:val="24"/>
          <w:szCs w:val="24"/>
          <w:lang w:eastAsia="en-US"/>
        </w:rPr>
        <w:t xml:space="preserve"> </w:t>
      </w:r>
      <w:r>
        <w:rPr>
          <w:rFonts w:ascii="DecimaWE Rg" w:hAnsi="DecimaWE Rg" w:cs="Arial"/>
          <w:sz w:val="24"/>
          <w:szCs w:val="24"/>
          <w:lang w:eastAsia="en-US"/>
        </w:rPr>
        <w:t>Enti</w:t>
      </w:r>
      <w:r w:rsidRPr="00AF21B5">
        <w:rPr>
          <w:rFonts w:ascii="DecimaWE Rg" w:hAnsi="DecimaWE Rg" w:cs="Arial"/>
          <w:sz w:val="24"/>
          <w:szCs w:val="24"/>
          <w:lang w:eastAsia="en-US"/>
        </w:rPr>
        <w:t xml:space="preserve"> pubblici e</w:t>
      </w:r>
      <w:r>
        <w:rPr>
          <w:rFonts w:ascii="DecimaWE Rg" w:hAnsi="DecimaWE Rg" w:cs="Arial"/>
          <w:sz w:val="24"/>
          <w:szCs w:val="24"/>
          <w:lang w:eastAsia="en-US"/>
        </w:rPr>
        <w:t>/o</w:t>
      </w:r>
      <w:r w:rsidRPr="00AF21B5">
        <w:rPr>
          <w:rFonts w:ascii="DecimaWE Rg" w:hAnsi="DecimaWE Rg" w:cs="Arial"/>
          <w:sz w:val="24"/>
          <w:szCs w:val="24"/>
          <w:lang w:eastAsia="en-US"/>
        </w:rPr>
        <w:t xml:space="preserve"> privati</w:t>
      </w:r>
      <w:r>
        <w:rPr>
          <w:rFonts w:ascii="DecimaWE Rg" w:hAnsi="DecimaWE Rg" w:cs="Arial"/>
          <w:sz w:val="24"/>
          <w:szCs w:val="24"/>
          <w:lang w:eastAsia="en-US"/>
        </w:rPr>
        <w:t>.</w:t>
      </w:r>
    </w:p>
    <w:p w:rsidR="00D20802" w:rsidRPr="00314141" w:rsidRDefault="00D20802" w:rsidP="00C45103">
      <w:pPr>
        <w:pStyle w:val="Titolo3"/>
        <w:spacing w:line="300" w:lineRule="auto"/>
        <w:ind w:left="426" w:hanging="426"/>
        <w:rPr>
          <w:rFonts w:ascii="DecimaWE Rg" w:hAnsi="DecimaWE Rg" w:cs="Arial"/>
          <w:color w:val="auto"/>
          <w:u w:val="single"/>
        </w:rPr>
      </w:pPr>
      <w:bookmarkStart w:id="60" w:name="_Ref495411575"/>
      <w:bookmarkStart w:id="61" w:name="_Toc506465579"/>
      <w:r w:rsidRPr="00AF21B5">
        <w:rPr>
          <w:rFonts w:ascii="DecimaWE Rg" w:hAnsi="DecimaWE Rg" w:cs="Arial"/>
          <w:b/>
          <w:color w:val="auto"/>
        </w:rPr>
        <w:t>Requisiti di capacità economica e finanziaria</w:t>
      </w:r>
      <w:bookmarkEnd w:id="60"/>
      <w:bookmarkEnd w:id="61"/>
      <w:r w:rsidRPr="00AF21B5">
        <w:rPr>
          <w:rFonts w:ascii="DecimaWE Rg" w:hAnsi="DecimaWE Rg" w:cs="Arial"/>
          <w:b/>
          <w:color w:val="auto"/>
        </w:rPr>
        <w:t xml:space="preserve"> </w:t>
      </w:r>
    </w:p>
    <w:p w:rsidR="00AF21B5" w:rsidRPr="00AF21B5" w:rsidRDefault="00AF21B5" w:rsidP="00AF21B5">
      <w:pPr>
        <w:spacing w:line="300" w:lineRule="auto"/>
        <w:ind w:firstLine="426"/>
        <w:jc w:val="both"/>
        <w:rPr>
          <w:rFonts w:ascii="DecimaWE Rg" w:hAnsi="DecimaWE Rg" w:cs="Arial"/>
          <w:sz w:val="24"/>
          <w:szCs w:val="24"/>
        </w:rPr>
      </w:pPr>
      <w:r>
        <w:rPr>
          <w:rFonts w:ascii="DecimaWE Rg" w:hAnsi="DecimaWE Rg" w:cs="Arial"/>
          <w:sz w:val="24"/>
          <w:szCs w:val="24"/>
        </w:rPr>
        <w:t>N</w:t>
      </w:r>
      <w:r w:rsidRPr="00AF21B5">
        <w:rPr>
          <w:rFonts w:ascii="DecimaWE Rg" w:hAnsi="DecimaWE Rg" w:cs="Arial"/>
          <w:sz w:val="24"/>
          <w:szCs w:val="24"/>
        </w:rPr>
        <w:t>on previsti per la presente procedura</w:t>
      </w:r>
      <w:r>
        <w:rPr>
          <w:rFonts w:ascii="DecimaWE Rg" w:hAnsi="DecimaWE Rg" w:cs="Arial"/>
          <w:sz w:val="24"/>
          <w:szCs w:val="24"/>
        </w:rPr>
        <w:t>.</w:t>
      </w:r>
    </w:p>
    <w:p w:rsidR="00995E83" w:rsidRPr="00314141" w:rsidRDefault="00995E83" w:rsidP="00C45103">
      <w:pPr>
        <w:spacing w:line="300" w:lineRule="auto"/>
        <w:rPr>
          <w:rFonts w:ascii="DecimaWE Rg" w:hAnsi="DecimaWE Rg" w:cs="Arial"/>
          <w:sz w:val="24"/>
          <w:szCs w:val="24"/>
          <w:lang w:eastAsia="en-US"/>
        </w:rPr>
      </w:pPr>
    </w:p>
    <w:p w:rsidR="00D20802" w:rsidRPr="00314141" w:rsidRDefault="00AC5FBF" w:rsidP="00C45103">
      <w:pPr>
        <w:suppressAutoHyphens w:val="0"/>
        <w:spacing w:after="0" w:line="300" w:lineRule="auto"/>
        <w:jc w:val="both"/>
        <w:rPr>
          <w:rFonts w:ascii="DecimaWE Rg" w:hAnsi="DecimaWE Rg" w:cs="Arial"/>
          <w:b/>
          <w:sz w:val="24"/>
          <w:szCs w:val="24"/>
        </w:rPr>
      </w:pPr>
      <w:r w:rsidRPr="00314141">
        <w:rPr>
          <w:rFonts w:ascii="DecimaWE Rg" w:hAnsi="DecimaWE Rg" w:cs="Arial"/>
          <w:b/>
          <w:sz w:val="24"/>
          <w:szCs w:val="24"/>
        </w:rPr>
        <w:t>Art.3</w:t>
      </w:r>
      <w:r w:rsidR="00C166EC" w:rsidRPr="00314141">
        <w:rPr>
          <w:rFonts w:ascii="DecimaWE Rg" w:hAnsi="DecimaWE Rg" w:cs="Arial"/>
          <w:b/>
          <w:sz w:val="24"/>
          <w:szCs w:val="24"/>
        </w:rPr>
        <w:t xml:space="preserve"> </w:t>
      </w:r>
      <w:r w:rsidR="00C45103" w:rsidRPr="00314141">
        <w:rPr>
          <w:rFonts w:ascii="DecimaWE Rg" w:hAnsi="DecimaWE Rg" w:cs="Arial"/>
          <w:b/>
          <w:sz w:val="24"/>
          <w:szCs w:val="24"/>
        </w:rPr>
        <w:t>-</w:t>
      </w:r>
      <w:r w:rsidRPr="00314141">
        <w:rPr>
          <w:rFonts w:ascii="DecimaWE Rg" w:hAnsi="DecimaWE Rg" w:cs="Arial"/>
          <w:b/>
          <w:sz w:val="24"/>
          <w:szCs w:val="24"/>
        </w:rPr>
        <w:t xml:space="preserve"> </w:t>
      </w:r>
      <w:r w:rsidR="00D20802" w:rsidRPr="00314141">
        <w:rPr>
          <w:rFonts w:ascii="DecimaWE Rg" w:hAnsi="DecimaWE Rg" w:cs="Arial"/>
          <w:b/>
          <w:sz w:val="24"/>
          <w:szCs w:val="24"/>
        </w:rPr>
        <w:t>I</w:t>
      </w:r>
      <w:r w:rsidRPr="00314141">
        <w:rPr>
          <w:rFonts w:ascii="DecimaWE Rg" w:hAnsi="DecimaWE Rg" w:cs="Arial"/>
          <w:b/>
          <w:sz w:val="24"/>
          <w:szCs w:val="24"/>
        </w:rPr>
        <w:t>mporto presunto di gara</w:t>
      </w:r>
    </w:p>
    <w:p w:rsidR="00D20802" w:rsidRPr="00314141" w:rsidRDefault="00D20802" w:rsidP="00C45103">
      <w:pPr>
        <w:spacing w:after="0" w:line="300" w:lineRule="auto"/>
        <w:jc w:val="both"/>
        <w:rPr>
          <w:rFonts w:ascii="DecimaWE Rg" w:hAnsi="DecimaWE Rg" w:cs="Arial"/>
          <w:sz w:val="24"/>
          <w:szCs w:val="24"/>
        </w:rPr>
      </w:pPr>
    </w:p>
    <w:p w:rsidR="00C166EC" w:rsidRPr="00314141" w:rsidRDefault="00F6427A" w:rsidP="00C45103">
      <w:pPr>
        <w:spacing w:after="0" w:line="300" w:lineRule="auto"/>
        <w:jc w:val="both"/>
        <w:rPr>
          <w:rFonts w:ascii="DecimaWE Rg" w:hAnsi="DecimaWE Rg" w:cs="Arial"/>
          <w:sz w:val="24"/>
          <w:szCs w:val="24"/>
        </w:rPr>
      </w:pPr>
      <w:r>
        <w:rPr>
          <w:rFonts w:ascii="DecimaWE Rg" w:hAnsi="DecimaWE Rg" w:cs="Arial"/>
          <w:sz w:val="24"/>
          <w:szCs w:val="24"/>
        </w:rPr>
        <w:t xml:space="preserve">L’importo massimo stimato è di </w:t>
      </w:r>
      <w:r w:rsidR="00C166EC" w:rsidRPr="00F6427A">
        <w:rPr>
          <w:rFonts w:ascii="DecimaWE Rg" w:hAnsi="DecimaWE Rg" w:cs="Arial"/>
          <w:sz w:val="24"/>
          <w:szCs w:val="24"/>
        </w:rPr>
        <w:t>€ 1.000.000,00 IVA esclusa</w:t>
      </w:r>
      <w:r>
        <w:rPr>
          <w:rFonts w:ascii="DecimaWE Rg" w:hAnsi="DecimaWE Rg" w:cs="Arial"/>
          <w:sz w:val="24"/>
          <w:szCs w:val="24"/>
        </w:rPr>
        <w:t>.</w:t>
      </w:r>
    </w:p>
    <w:p w:rsidR="00AC5FBF" w:rsidRPr="00314141" w:rsidRDefault="00AC5FBF"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La stazione appaltante stima in € 0,00 gli oneri per il contenimento dei rischi interferenziali.</w:t>
      </w:r>
    </w:p>
    <w:p w:rsidR="00C42DE0" w:rsidRPr="00314141" w:rsidRDefault="00C42DE0" w:rsidP="00C45103">
      <w:pPr>
        <w:suppressAutoHyphens w:val="0"/>
        <w:spacing w:after="0" w:line="300" w:lineRule="auto"/>
        <w:jc w:val="both"/>
        <w:rPr>
          <w:rFonts w:ascii="DecimaWE Rg" w:hAnsi="DecimaWE Rg" w:cs="Arial"/>
          <w:b/>
          <w:sz w:val="24"/>
          <w:szCs w:val="24"/>
        </w:rPr>
      </w:pPr>
    </w:p>
    <w:p w:rsidR="00C42DE0" w:rsidRPr="00314141" w:rsidRDefault="00C42DE0" w:rsidP="00C45103">
      <w:pPr>
        <w:suppressAutoHyphens w:val="0"/>
        <w:spacing w:after="0" w:line="300" w:lineRule="auto"/>
        <w:jc w:val="both"/>
        <w:rPr>
          <w:rFonts w:ascii="DecimaWE Rg" w:hAnsi="DecimaWE Rg" w:cs="Arial"/>
          <w:b/>
          <w:sz w:val="24"/>
          <w:szCs w:val="24"/>
        </w:rPr>
      </w:pPr>
      <w:r w:rsidRPr="00314141">
        <w:rPr>
          <w:rFonts w:ascii="DecimaWE Rg" w:hAnsi="DecimaWE Rg" w:cs="Arial"/>
          <w:b/>
          <w:sz w:val="24"/>
          <w:szCs w:val="24"/>
        </w:rPr>
        <w:t>Art.4</w:t>
      </w:r>
      <w:r w:rsidR="00C45103" w:rsidRPr="00314141">
        <w:rPr>
          <w:rFonts w:ascii="DecimaWE Rg" w:hAnsi="DecimaWE Rg" w:cs="Arial"/>
          <w:b/>
          <w:sz w:val="24"/>
          <w:szCs w:val="24"/>
        </w:rPr>
        <w:t>-</w:t>
      </w:r>
      <w:r w:rsidRPr="00314141">
        <w:rPr>
          <w:rFonts w:ascii="DecimaWE Rg" w:hAnsi="DecimaWE Rg" w:cs="Arial"/>
          <w:b/>
          <w:sz w:val="24"/>
          <w:szCs w:val="24"/>
        </w:rPr>
        <w:t xml:space="preserve"> Durata della fornitura</w:t>
      </w:r>
    </w:p>
    <w:p w:rsidR="00C42DE0" w:rsidRPr="00314141" w:rsidRDefault="00C42DE0" w:rsidP="00C45103">
      <w:pPr>
        <w:spacing w:after="0" w:line="300" w:lineRule="auto"/>
        <w:jc w:val="both"/>
        <w:rPr>
          <w:rFonts w:ascii="DecimaWE Rg" w:hAnsi="DecimaWE Rg" w:cs="Arial"/>
          <w:sz w:val="24"/>
          <w:szCs w:val="24"/>
        </w:rPr>
      </w:pPr>
    </w:p>
    <w:p w:rsidR="00C166EC" w:rsidRPr="00EE33E1" w:rsidRDefault="00E01E50" w:rsidP="00C45103">
      <w:pPr>
        <w:autoSpaceDE w:val="0"/>
        <w:autoSpaceDN w:val="0"/>
        <w:adjustRightInd w:val="0"/>
        <w:spacing w:after="0" w:line="300" w:lineRule="auto"/>
        <w:jc w:val="both"/>
        <w:rPr>
          <w:rFonts w:ascii="DecimaWE Rg" w:hAnsi="DecimaWE Rg" w:cs="Arial"/>
          <w:sz w:val="24"/>
          <w:szCs w:val="24"/>
        </w:rPr>
      </w:pPr>
      <w:r w:rsidRPr="00EE33E1">
        <w:rPr>
          <w:rFonts w:ascii="DecimaWE Rg" w:hAnsi="DecimaWE Rg" w:cs="Arial"/>
          <w:sz w:val="24"/>
          <w:szCs w:val="24"/>
        </w:rPr>
        <w:t>L</w:t>
      </w:r>
      <w:r w:rsidR="00785605" w:rsidRPr="00EE33E1">
        <w:rPr>
          <w:rFonts w:ascii="DecimaWE Rg" w:hAnsi="DecimaWE Rg" w:cs="Arial"/>
          <w:sz w:val="24"/>
          <w:szCs w:val="24"/>
        </w:rPr>
        <w:t>’</w:t>
      </w:r>
      <w:r w:rsidRPr="00EE33E1">
        <w:rPr>
          <w:rFonts w:ascii="DecimaWE Rg" w:hAnsi="DecimaWE Rg" w:cs="Arial"/>
          <w:sz w:val="24"/>
          <w:szCs w:val="24"/>
        </w:rPr>
        <w:t>installazione</w:t>
      </w:r>
      <w:r w:rsidR="00785605" w:rsidRPr="00EE33E1">
        <w:rPr>
          <w:rFonts w:ascii="DecimaWE Rg" w:hAnsi="DecimaWE Rg" w:cs="Arial"/>
          <w:sz w:val="24"/>
          <w:szCs w:val="24"/>
        </w:rPr>
        <w:t xml:space="preserve"> ed il</w:t>
      </w:r>
      <w:r w:rsidRPr="00EE33E1">
        <w:rPr>
          <w:rFonts w:ascii="DecimaWE Rg" w:hAnsi="DecimaWE Rg" w:cs="Arial"/>
          <w:sz w:val="24"/>
          <w:szCs w:val="24"/>
        </w:rPr>
        <w:t xml:space="preserve"> collaudo a campo </w:t>
      </w:r>
      <w:r w:rsidR="00F6427A" w:rsidRPr="00EE33E1">
        <w:rPr>
          <w:rFonts w:ascii="DecimaWE Rg" w:hAnsi="DecimaWE Rg" w:cs="Arial"/>
          <w:sz w:val="24"/>
          <w:szCs w:val="24"/>
        </w:rPr>
        <w:t xml:space="preserve">delle varie attrezzature </w:t>
      </w:r>
      <w:r w:rsidRPr="00EE33E1">
        <w:rPr>
          <w:rFonts w:ascii="DecimaWE Rg" w:hAnsi="DecimaWE Rg" w:cs="Arial"/>
          <w:sz w:val="24"/>
          <w:szCs w:val="24"/>
        </w:rPr>
        <w:t xml:space="preserve">dovranno concludersi </w:t>
      </w:r>
      <w:r w:rsidR="00D120C8" w:rsidRPr="00EE33E1">
        <w:rPr>
          <w:rFonts w:ascii="DecimaWE Rg" w:hAnsi="DecimaWE Rg" w:cs="Arial"/>
          <w:sz w:val="24"/>
          <w:szCs w:val="24"/>
        </w:rPr>
        <w:t>secondo un cronoprogramma</w:t>
      </w:r>
      <w:r w:rsidR="00EE33E1" w:rsidRPr="00EE33E1">
        <w:rPr>
          <w:rFonts w:ascii="DecimaWE Rg" w:hAnsi="DecimaWE Rg" w:cs="Arial"/>
          <w:sz w:val="24"/>
          <w:szCs w:val="24"/>
        </w:rPr>
        <w:t xml:space="preserve"> che definirà la tempistica della consegna, nonché dell’installazione e collaudo in relazione alla strumentazione oggetto di gara. Questo cronoprogramma sarà </w:t>
      </w:r>
      <w:r w:rsidR="00D120C8" w:rsidRPr="00EE33E1">
        <w:rPr>
          <w:rFonts w:ascii="DecimaWE Rg" w:hAnsi="DecimaWE Rg" w:cs="Arial"/>
          <w:sz w:val="24"/>
          <w:szCs w:val="24"/>
        </w:rPr>
        <w:t>predisposto dalla stazione appaltante</w:t>
      </w:r>
      <w:r w:rsidR="00F6427A" w:rsidRPr="00EE33E1">
        <w:rPr>
          <w:rFonts w:ascii="DecimaWE Rg" w:hAnsi="DecimaWE Rg" w:cs="Arial"/>
          <w:sz w:val="24"/>
          <w:szCs w:val="24"/>
        </w:rPr>
        <w:t xml:space="preserve"> a seguito dell’agg</w:t>
      </w:r>
      <w:r w:rsidR="00EE33E1" w:rsidRPr="00EE33E1">
        <w:rPr>
          <w:rFonts w:ascii="DecimaWE Rg" w:hAnsi="DecimaWE Rg" w:cs="Arial"/>
          <w:sz w:val="24"/>
          <w:szCs w:val="24"/>
        </w:rPr>
        <w:t>i</w:t>
      </w:r>
      <w:r w:rsidR="00F6427A" w:rsidRPr="00EE33E1">
        <w:rPr>
          <w:rFonts w:ascii="DecimaWE Rg" w:hAnsi="DecimaWE Rg" w:cs="Arial"/>
          <w:sz w:val="24"/>
          <w:szCs w:val="24"/>
        </w:rPr>
        <w:t>udicazione</w:t>
      </w:r>
      <w:r w:rsidR="00EE33E1" w:rsidRPr="00EE33E1">
        <w:rPr>
          <w:rFonts w:ascii="DecimaWE Rg" w:hAnsi="DecimaWE Rg" w:cs="Arial"/>
          <w:sz w:val="24"/>
          <w:szCs w:val="24"/>
        </w:rPr>
        <w:t xml:space="preserve"> e quindi tempestivamente reso noto alle ditte affidatarie della fornitura</w:t>
      </w:r>
      <w:r w:rsidR="00F6427A" w:rsidRPr="00EE33E1">
        <w:rPr>
          <w:rFonts w:ascii="DecimaWE Rg" w:hAnsi="DecimaWE Rg" w:cs="Arial"/>
          <w:sz w:val="24"/>
          <w:szCs w:val="24"/>
        </w:rPr>
        <w:t xml:space="preserve">. Si indica sin d’ora che </w:t>
      </w:r>
      <w:r w:rsidR="00EE33E1" w:rsidRPr="00EE33E1">
        <w:rPr>
          <w:rFonts w:ascii="DecimaWE Rg" w:hAnsi="DecimaWE Rg" w:cs="Arial"/>
          <w:sz w:val="24"/>
          <w:szCs w:val="24"/>
        </w:rPr>
        <w:t xml:space="preserve">ARPA stima di concludere l’acquisizione di tutta la strumentazione di cui si tratta verosimilmente </w:t>
      </w:r>
      <w:r w:rsidR="00F6427A" w:rsidRPr="00EE33E1">
        <w:rPr>
          <w:rFonts w:ascii="DecimaWE Rg" w:hAnsi="DecimaWE Rg" w:cs="Arial"/>
          <w:sz w:val="24"/>
          <w:szCs w:val="24"/>
        </w:rPr>
        <w:t>entro 18 mesi</w:t>
      </w:r>
      <w:r w:rsidR="00EE33E1" w:rsidRPr="00EE33E1">
        <w:rPr>
          <w:rFonts w:ascii="DecimaWE Rg" w:hAnsi="DecimaWE Rg" w:cs="Arial"/>
          <w:sz w:val="24"/>
          <w:szCs w:val="24"/>
        </w:rPr>
        <w:t xml:space="preserve"> dalla data dell’aggiudicazione.  </w:t>
      </w:r>
    </w:p>
    <w:p w:rsidR="00AC5FBF" w:rsidRPr="00314141" w:rsidRDefault="00AC5FBF" w:rsidP="00C45103">
      <w:pPr>
        <w:autoSpaceDE w:val="0"/>
        <w:autoSpaceDN w:val="0"/>
        <w:adjustRightInd w:val="0"/>
        <w:spacing w:after="0" w:line="300" w:lineRule="auto"/>
        <w:contextualSpacing/>
        <w:jc w:val="both"/>
        <w:rPr>
          <w:rFonts w:ascii="DecimaWE Rg" w:hAnsi="DecimaWE Rg" w:cs="Arial"/>
          <w:b/>
          <w:sz w:val="24"/>
          <w:szCs w:val="24"/>
        </w:rPr>
      </w:pPr>
      <w:r w:rsidRPr="00314141">
        <w:rPr>
          <w:rFonts w:ascii="DecimaWE Rg" w:hAnsi="DecimaWE Rg" w:cs="Arial"/>
          <w:b/>
          <w:sz w:val="24"/>
          <w:szCs w:val="24"/>
        </w:rPr>
        <w:t>Art.</w:t>
      </w:r>
      <w:r w:rsidR="00C42DE0" w:rsidRPr="00314141">
        <w:rPr>
          <w:rFonts w:ascii="DecimaWE Rg" w:hAnsi="DecimaWE Rg" w:cs="Arial"/>
          <w:b/>
          <w:sz w:val="24"/>
          <w:szCs w:val="24"/>
        </w:rPr>
        <w:t>5</w:t>
      </w:r>
      <w:r w:rsidR="00C45103" w:rsidRPr="00314141">
        <w:rPr>
          <w:rFonts w:ascii="DecimaWE Rg" w:hAnsi="DecimaWE Rg" w:cs="Arial"/>
          <w:b/>
          <w:sz w:val="24"/>
          <w:szCs w:val="24"/>
        </w:rPr>
        <w:t>-</w:t>
      </w:r>
      <w:r w:rsidRPr="00314141">
        <w:rPr>
          <w:rFonts w:ascii="DecimaWE Rg" w:hAnsi="DecimaWE Rg" w:cs="Arial"/>
          <w:b/>
          <w:sz w:val="24"/>
          <w:szCs w:val="24"/>
        </w:rPr>
        <w:t xml:space="preserve"> Caratteristiche tecniche delle apparecchiature in fornitura.</w:t>
      </w:r>
    </w:p>
    <w:p w:rsidR="006D0BE3" w:rsidRPr="00314141" w:rsidRDefault="006D0BE3"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Tutta la strumentazione in fornitura dovrà:</w:t>
      </w:r>
    </w:p>
    <w:p w:rsidR="006D0BE3" w:rsidRPr="00314141" w:rsidRDefault="006D0BE3" w:rsidP="00C45103">
      <w:pPr>
        <w:pStyle w:val="Paragrafoelenco"/>
        <w:numPr>
          <w:ilvl w:val="0"/>
          <w:numId w:val="36"/>
        </w:numPr>
        <w:suppressAutoHyphens w:val="0"/>
        <w:autoSpaceDE w:val="0"/>
        <w:autoSpaceDN w:val="0"/>
        <w:adjustRightInd w:val="0"/>
        <w:spacing w:after="0" w:line="300" w:lineRule="auto"/>
        <w:jc w:val="both"/>
        <w:rPr>
          <w:rFonts w:ascii="DecimaWE Rg" w:hAnsi="DecimaWE Rg" w:cs="Arial"/>
          <w:sz w:val="24"/>
          <w:szCs w:val="24"/>
        </w:rPr>
      </w:pPr>
      <w:r w:rsidRPr="00314141">
        <w:rPr>
          <w:rFonts w:ascii="DecimaWE Rg" w:hAnsi="DecimaWE Rg" w:cs="Arial"/>
          <w:sz w:val="24"/>
          <w:szCs w:val="24"/>
        </w:rPr>
        <w:t>Essere in produzione alla data di sottoscrizione del contratto ed essere il modello più recente in funzione degli sviluppi tecnologici e della normativa vigente;</w:t>
      </w:r>
    </w:p>
    <w:p w:rsidR="006D0BE3" w:rsidRPr="00EE33E1" w:rsidRDefault="006D0BE3" w:rsidP="00C45103">
      <w:pPr>
        <w:pStyle w:val="Paragrafoelenco"/>
        <w:numPr>
          <w:ilvl w:val="0"/>
          <w:numId w:val="36"/>
        </w:numPr>
        <w:suppressAutoHyphens w:val="0"/>
        <w:autoSpaceDE w:val="0"/>
        <w:autoSpaceDN w:val="0"/>
        <w:adjustRightInd w:val="0"/>
        <w:spacing w:after="0" w:line="300" w:lineRule="auto"/>
        <w:jc w:val="both"/>
        <w:rPr>
          <w:rFonts w:ascii="DecimaWE Rg" w:hAnsi="DecimaWE Rg" w:cs="Arial"/>
          <w:sz w:val="24"/>
          <w:szCs w:val="24"/>
        </w:rPr>
      </w:pPr>
      <w:r w:rsidRPr="00314141">
        <w:rPr>
          <w:rFonts w:ascii="DecimaWE Rg" w:hAnsi="DecimaWE Rg" w:cs="Arial"/>
          <w:sz w:val="24"/>
          <w:szCs w:val="24"/>
        </w:rPr>
        <w:t xml:space="preserve">Avere data di produzione e conseguente numero di serie antecedente al massimo di un anno </w:t>
      </w:r>
      <w:r w:rsidRPr="00EE33E1">
        <w:rPr>
          <w:rFonts w:ascii="DecimaWE Rg" w:hAnsi="DecimaWE Rg" w:cs="Arial"/>
          <w:sz w:val="24"/>
          <w:szCs w:val="24"/>
        </w:rPr>
        <w:t>dalla data di sottoscrizione del contratto;</w:t>
      </w:r>
    </w:p>
    <w:p w:rsidR="006D0BE3" w:rsidRPr="00EE33E1" w:rsidRDefault="006D0BE3" w:rsidP="00C45103">
      <w:pPr>
        <w:pStyle w:val="Paragrafoelenco"/>
        <w:numPr>
          <w:ilvl w:val="0"/>
          <w:numId w:val="36"/>
        </w:numPr>
        <w:suppressAutoHyphens w:val="0"/>
        <w:autoSpaceDE w:val="0"/>
        <w:autoSpaceDN w:val="0"/>
        <w:adjustRightInd w:val="0"/>
        <w:spacing w:after="0" w:line="300" w:lineRule="auto"/>
        <w:jc w:val="both"/>
        <w:rPr>
          <w:rFonts w:ascii="DecimaWE Rg" w:hAnsi="DecimaWE Rg" w:cs="Arial"/>
          <w:sz w:val="24"/>
          <w:szCs w:val="24"/>
        </w:rPr>
      </w:pPr>
      <w:r w:rsidRPr="00EE33E1">
        <w:rPr>
          <w:rFonts w:ascii="DecimaWE Rg" w:hAnsi="DecimaWE Rg" w:cs="Arial"/>
          <w:sz w:val="24"/>
          <w:szCs w:val="24"/>
        </w:rPr>
        <w:t>P</w:t>
      </w:r>
      <w:r w:rsidR="00702A19" w:rsidRPr="00EE33E1">
        <w:rPr>
          <w:rFonts w:ascii="DecimaWE Rg" w:hAnsi="DecimaWE Rg" w:cs="Arial"/>
          <w:sz w:val="24"/>
          <w:szCs w:val="24"/>
        </w:rPr>
        <w:t>er i lotti dal n° 1 al n° 10, p</w:t>
      </w:r>
      <w:r w:rsidRPr="00EE33E1">
        <w:rPr>
          <w:rFonts w:ascii="DecimaWE Rg" w:hAnsi="DecimaWE Rg" w:cs="Arial"/>
          <w:sz w:val="24"/>
          <w:szCs w:val="24"/>
        </w:rPr>
        <w:t>ossedere la certificazione di equivalenza prevista dalla normativa vigen</w:t>
      </w:r>
      <w:r w:rsidR="00C1072E" w:rsidRPr="00EE33E1">
        <w:rPr>
          <w:rFonts w:ascii="DecimaWE Rg" w:hAnsi="DecimaWE Rg" w:cs="Arial"/>
          <w:sz w:val="24"/>
          <w:szCs w:val="24"/>
        </w:rPr>
        <w:t>te (D.l</w:t>
      </w:r>
      <w:r w:rsidRPr="00EE33E1">
        <w:rPr>
          <w:rFonts w:ascii="DecimaWE Rg" w:hAnsi="DecimaWE Rg" w:cs="Arial"/>
          <w:sz w:val="24"/>
          <w:szCs w:val="24"/>
        </w:rPr>
        <w:t xml:space="preserve">gs. 13 agosto 2010, n. 155 e </w:t>
      </w:r>
      <w:proofErr w:type="spellStart"/>
      <w:r w:rsidRPr="00EE33E1">
        <w:rPr>
          <w:rFonts w:ascii="DecimaWE Rg" w:hAnsi="DecimaWE Rg" w:cs="Arial"/>
          <w:sz w:val="24"/>
          <w:szCs w:val="24"/>
        </w:rPr>
        <w:t>smi</w:t>
      </w:r>
      <w:proofErr w:type="spellEnd"/>
      <w:r w:rsidRPr="00EE33E1">
        <w:rPr>
          <w:rFonts w:ascii="DecimaWE Rg" w:hAnsi="DecimaWE Rg" w:cs="Arial"/>
          <w:sz w:val="24"/>
          <w:szCs w:val="24"/>
        </w:rPr>
        <w:t>). La certificazione di equivalenza e di conformità deve essere rilasciata da un laboratorio accreditato secondo le procedure stabilite dalla norma EN ISO/IEC 17025 ed in conformità ai principi, alle metodologie ed alle procedure di prova stabiliti dalle rispettive norme EN e dalle "Linee guida per la dimostrazione di equivalenza dei metodi di monitoraggio dell</w:t>
      </w:r>
      <w:r w:rsidR="007D5D0C" w:rsidRPr="00EE33E1">
        <w:rPr>
          <w:rFonts w:ascii="DecimaWE Rg" w:hAnsi="DecimaWE Rg" w:cs="Arial"/>
          <w:sz w:val="24"/>
          <w:szCs w:val="24"/>
        </w:rPr>
        <w:t>’</w:t>
      </w:r>
      <w:r w:rsidRPr="00EE33E1">
        <w:rPr>
          <w:rFonts w:ascii="DecimaWE Rg" w:hAnsi="DecimaWE Rg" w:cs="Arial"/>
          <w:sz w:val="24"/>
          <w:szCs w:val="24"/>
        </w:rPr>
        <w:t>aria ambiente" pubblicate dalla Commissione Europea</w:t>
      </w:r>
    </w:p>
    <w:p w:rsidR="00702A19" w:rsidRPr="00EE33E1" w:rsidRDefault="00702A19" w:rsidP="00702A19">
      <w:pPr>
        <w:pStyle w:val="Paragrafoelenco"/>
        <w:numPr>
          <w:ilvl w:val="1"/>
          <w:numId w:val="36"/>
        </w:numPr>
        <w:suppressAutoHyphens w:val="0"/>
        <w:autoSpaceDE w:val="0"/>
        <w:autoSpaceDN w:val="0"/>
        <w:adjustRightInd w:val="0"/>
        <w:spacing w:after="0" w:line="300" w:lineRule="auto"/>
        <w:jc w:val="both"/>
        <w:rPr>
          <w:rFonts w:ascii="DecimaWE Rg" w:hAnsi="DecimaWE Rg" w:cs="Arial"/>
          <w:sz w:val="24"/>
          <w:szCs w:val="24"/>
        </w:rPr>
      </w:pPr>
      <w:r w:rsidRPr="00EE33E1">
        <w:rPr>
          <w:rFonts w:ascii="DecimaWE Rg" w:hAnsi="DecimaWE Rg" w:cs="Arial"/>
          <w:sz w:val="24"/>
          <w:szCs w:val="24"/>
        </w:rPr>
        <w:t>Per gli analizzatori dei lotti da 1 a 4</w:t>
      </w:r>
      <w:r w:rsidR="0098445A" w:rsidRPr="00EE33E1">
        <w:rPr>
          <w:rFonts w:ascii="DecimaWE Rg" w:hAnsi="DecimaWE Rg" w:cs="Arial"/>
          <w:sz w:val="24"/>
          <w:szCs w:val="24"/>
        </w:rPr>
        <w:t xml:space="preserve"> (analizzatori di Materiale Particolato)</w:t>
      </w:r>
      <w:r w:rsidRPr="00EE33E1">
        <w:rPr>
          <w:rFonts w:ascii="DecimaWE Rg" w:hAnsi="DecimaWE Rg" w:cs="Arial"/>
          <w:sz w:val="24"/>
          <w:szCs w:val="24"/>
        </w:rPr>
        <w:t>, qualora lo strumento non abbia ottenuto la certificazione di equivalenza</w:t>
      </w:r>
      <w:r w:rsidR="0098445A" w:rsidRPr="00EE33E1">
        <w:rPr>
          <w:rFonts w:ascii="DecimaWE Rg" w:hAnsi="DecimaWE Rg" w:cs="Arial"/>
          <w:sz w:val="24"/>
          <w:szCs w:val="24"/>
        </w:rPr>
        <w:t xml:space="preserve"> in conformità all</w:t>
      </w:r>
      <w:r w:rsidR="006344F9" w:rsidRPr="00EE33E1">
        <w:rPr>
          <w:rFonts w:ascii="DecimaWE Rg" w:hAnsi="DecimaWE Rg" w:cs="Arial"/>
          <w:sz w:val="24"/>
          <w:szCs w:val="24"/>
        </w:rPr>
        <w:t>e</w:t>
      </w:r>
      <w:r w:rsidR="0098445A" w:rsidRPr="00EE33E1">
        <w:rPr>
          <w:rFonts w:ascii="DecimaWE Rg" w:hAnsi="DecimaWE Rg" w:cs="Arial"/>
          <w:sz w:val="24"/>
          <w:szCs w:val="24"/>
        </w:rPr>
        <w:t xml:space="preserve"> EN </w:t>
      </w:r>
      <w:r w:rsidR="006344F9" w:rsidRPr="00EE33E1">
        <w:rPr>
          <w:rFonts w:ascii="DecimaWE Rg" w:hAnsi="DecimaWE Rg" w:cs="Arial"/>
          <w:sz w:val="24"/>
          <w:szCs w:val="24"/>
        </w:rPr>
        <w:t>16450:2017</w:t>
      </w:r>
      <w:r w:rsidRPr="00EE33E1">
        <w:rPr>
          <w:rFonts w:ascii="DecimaWE Rg" w:hAnsi="DecimaWE Rg" w:cs="Arial"/>
          <w:sz w:val="24"/>
          <w:szCs w:val="24"/>
        </w:rPr>
        <w:t>, la ditta costruttrice dovrà dimostrare di aver iniziato l’iter di c</w:t>
      </w:r>
      <w:r w:rsidR="005154FB" w:rsidRPr="00EE33E1">
        <w:rPr>
          <w:rFonts w:ascii="DecimaWE Rg" w:hAnsi="DecimaWE Rg" w:cs="Arial"/>
          <w:sz w:val="24"/>
          <w:szCs w:val="24"/>
        </w:rPr>
        <w:t>ertificazione entro la data di scadenza delle offerte</w:t>
      </w:r>
      <w:r w:rsidR="0098445A" w:rsidRPr="00EE33E1">
        <w:rPr>
          <w:rFonts w:ascii="DecimaWE Rg" w:hAnsi="DecimaWE Rg" w:cs="Arial"/>
          <w:sz w:val="24"/>
          <w:szCs w:val="24"/>
        </w:rPr>
        <w:t xml:space="preserve">. In caso di assegnazione della fornitura, qualora la strumentazione fornita non abbia ancora ottenuto le certificazioni entro un anno dalla data di </w:t>
      </w:r>
      <w:r w:rsidR="005154FB" w:rsidRPr="00EE33E1">
        <w:rPr>
          <w:rFonts w:ascii="DecimaWE Rg" w:hAnsi="DecimaWE Rg" w:cs="Arial"/>
          <w:sz w:val="24"/>
          <w:szCs w:val="24"/>
        </w:rPr>
        <w:t>aggiudicazione</w:t>
      </w:r>
      <w:r w:rsidR="0098445A" w:rsidRPr="00EE33E1">
        <w:rPr>
          <w:rFonts w:ascii="DecimaWE Rg" w:hAnsi="DecimaWE Rg" w:cs="Arial"/>
          <w:sz w:val="24"/>
          <w:szCs w:val="24"/>
        </w:rPr>
        <w:t>, ARPA FVG potrà, a suo insindaca</w:t>
      </w:r>
      <w:r w:rsidR="00EE33E1" w:rsidRPr="00EE33E1">
        <w:rPr>
          <w:rFonts w:ascii="DecimaWE Rg" w:hAnsi="DecimaWE Rg" w:cs="Arial"/>
          <w:sz w:val="24"/>
          <w:szCs w:val="24"/>
        </w:rPr>
        <w:t>bile giudizio, procedere alla risoluzione</w:t>
      </w:r>
      <w:r w:rsidR="0098445A" w:rsidRPr="00EE33E1">
        <w:rPr>
          <w:rFonts w:ascii="DecimaWE Rg" w:hAnsi="DecimaWE Rg" w:cs="Arial"/>
          <w:sz w:val="24"/>
          <w:szCs w:val="24"/>
        </w:rPr>
        <w:t xml:space="preserve"> del contratto.</w:t>
      </w:r>
    </w:p>
    <w:p w:rsidR="0098445A" w:rsidRPr="00B32DA6" w:rsidRDefault="0098445A" w:rsidP="00702A19">
      <w:pPr>
        <w:pStyle w:val="Paragrafoelenco"/>
        <w:numPr>
          <w:ilvl w:val="1"/>
          <w:numId w:val="36"/>
        </w:numPr>
        <w:suppressAutoHyphens w:val="0"/>
        <w:autoSpaceDE w:val="0"/>
        <w:autoSpaceDN w:val="0"/>
        <w:adjustRightInd w:val="0"/>
        <w:spacing w:after="0" w:line="300" w:lineRule="auto"/>
        <w:jc w:val="both"/>
        <w:rPr>
          <w:rFonts w:ascii="DecimaWE Rg" w:hAnsi="DecimaWE Rg" w:cs="Arial"/>
          <w:sz w:val="24"/>
          <w:szCs w:val="24"/>
        </w:rPr>
      </w:pPr>
      <w:r w:rsidRPr="00B32DA6">
        <w:rPr>
          <w:rFonts w:ascii="DecimaWE Rg" w:hAnsi="DecimaWE Rg" w:cs="Arial"/>
          <w:sz w:val="24"/>
          <w:szCs w:val="24"/>
        </w:rPr>
        <w:t xml:space="preserve">Per gli analizzatori dei lotti 5 e 6 (analizzatori di BTEX), qualora lo strumento non abbia ottenuto la </w:t>
      </w:r>
      <w:r w:rsidR="0032317A" w:rsidRPr="00B32DA6">
        <w:rPr>
          <w:rFonts w:ascii="DecimaWE Rg" w:hAnsi="DecimaWE Rg" w:cs="Arial"/>
          <w:sz w:val="24"/>
          <w:szCs w:val="24"/>
        </w:rPr>
        <w:t>certificazione di equivalenza in conformità alla EN 14662-3:2015</w:t>
      </w:r>
      <w:r w:rsidRPr="00B32DA6">
        <w:rPr>
          <w:rFonts w:ascii="DecimaWE Rg" w:hAnsi="DecimaWE Rg" w:cs="Arial"/>
          <w:sz w:val="24"/>
          <w:szCs w:val="24"/>
        </w:rPr>
        <w:t>, la ditta costruttrice dovrà dimostrare di aver iniziato l’iter di certificazione entro la data di pubblicazione del presente bando di gara. In caso di assegnazione della fornitura, qualora la strumentazione fornita non abbia ancora ottenuto le certificazioni entro un anno dalla data di pubblicazione del bando, ARPA FVG potrà, a suo insindaca</w:t>
      </w:r>
      <w:r w:rsidR="00EE33E1" w:rsidRPr="00B32DA6">
        <w:rPr>
          <w:rFonts w:ascii="DecimaWE Rg" w:hAnsi="DecimaWE Rg" w:cs="Arial"/>
          <w:sz w:val="24"/>
          <w:szCs w:val="24"/>
        </w:rPr>
        <w:t>bile giudizio, procedere alla risoluzione</w:t>
      </w:r>
      <w:r w:rsidRPr="00B32DA6">
        <w:rPr>
          <w:rFonts w:ascii="DecimaWE Rg" w:hAnsi="DecimaWE Rg" w:cs="Arial"/>
          <w:sz w:val="24"/>
          <w:szCs w:val="24"/>
        </w:rPr>
        <w:t xml:space="preserve"> del contratto.</w:t>
      </w:r>
    </w:p>
    <w:p w:rsidR="006D0BE3" w:rsidRPr="00314141" w:rsidRDefault="006D0BE3" w:rsidP="00C45103">
      <w:pPr>
        <w:pStyle w:val="Paragrafoelenco"/>
        <w:numPr>
          <w:ilvl w:val="0"/>
          <w:numId w:val="36"/>
        </w:numPr>
        <w:suppressAutoHyphens w:val="0"/>
        <w:autoSpaceDE w:val="0"/>
        <w:autoSpaceDN w:val="0"/>
        <w:adjustRightInd w:val="0"/>
        <w:spacing w:after="0" w:line="300" w:lineRule="auto"/>
        <w:jc w:val="both"/>
        <w:rPr>
          <w:rFonts w:ascii="DecimaWE Rg" w:hAnsi="DecimaWE Rg" w:cs="Arial"/>
          <w:sz w:val="24"/>
          <w:szCs w:val="24"/>
        </w:rPr>
      </w:pPr>
      <w:r w:rsidRPr="00314141">
        <w:rPr>
          <w:rFonts w:ascii="DecimaWE Rg" w:hAnsi="DecimaWE Rg" w:cs="Arial"/>
          <w:sz w:val="24"/>
          <w:szCs w:val="24"/>
        </w:rPr>
        <w:t>Essere dotata di uscite digitali con relativo software di comunicazione compatibile con il sistema operativo Windows per il controllo remoto della funzionalità e delle anomalie</w:t>
      </w:r>
      <w:r w:rsidR="00012033" w:rsidRPr="00314141">
        <w:rPr>
          <w:rFonts w:ascii="DecimaWE Rg" w:hAnsi="DecimaWE Rg" w:cs="Arial"/>
          <w:sz w:val="24"/>
          <w:szCs w:val="24"/>
        </w:rPr>
        <w:t>.</w:t>
      </w:r>
    </w:p>
    <w:p w:rsidR="006D0BE3" w:rsidRDefault="006D0BE3"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I requisiti di cui ai precedenti punti 1, 2</w:t>
      </w:r>
      <w:r w:rsidR="006D1109" w:rsidRPr="00314141">
        <w:rPr>
          <w:rFonts w:ascii="DecimaWE Rg" w:hAnsi="DecimaWE Rg" w:cs="Arial"/>
          <w:sz w:val="24"/>
          <w:szCs w:val="24"/>
        </w:rPr>
        <w:t>, 3</w:t>
      </w:r>
      <w:r w:rsidRPr="00314141">
        <w:rPr>
          <w:rFonts w:ascii="DecimaWE Rg" w:hAnsi="DecimaWE Rg" w:cs="Arial"/>
          <w:sz w:val="24"/>
          <w:szCs w:val="24"/>
        </w:rPr>
        <w:t xml:space="preserve"> e </w:t>
      </w:r>
      <w:r w:rsidR="006D1109" w:rsidRPr="00314141">
        <w:rPr>
          <w:rFonts w:ascii="DecimaWE Rg" w:hAnsi="DecimaWE Rg" w:cs="Arial"/>
          <w:sz w:val="24"/>
          <w:szCs w:val="24"/>
        </w:rPr>
        <w:t>4</w:t>
      </w:r>
      <w:r w:rsidRPr="00314141">
        <w:rPr>
          <w:rFonts w:ascii="DecimaWE Rg" w:hAnsi="DecimaWE Rg" w:cs="Arial"/>
          <w:sz w:val="24"/>
          <w:szCs w:val="24"/>
        </w:rPr>
        <w:t xml:space="preserve"> saranno verificati in fase di verifica di conformità tecnico-amministrativa, e saranno determinanti per l’esito positivo della stessa.</w:t>
      </w:r>
    </w:p>
    <w:p w:rsidR="007D5D0C" w:rsidRPr="00EE33E1" w:rsidRDefault="007D5D0C" w:rsidP="007D5D0C">
      <w:pPr>
        <w:autoSpaceDE w:val="0"/>
        <w:autoSpaceDN w:val="0"/>
        <w:adjustRightInd w:val="0"/>
        <w:spacing w:after="0" w:line="300" w:lineRule="auto"/>
        <w:contextualSpacing/>
        <w:jc w:val="both"/>
        <w:rPr>
          <w:rFonts w:ascii="DecimaWE Rg" w:hAnsi="DecimaWE Rg" w:cs="Arial"/>
          <w:sz w:val="24"/>
          <w:szCs w:val="24"/>
        </w:rPr>
      </w:pPr>
      <w:r w:rsidRPr="00EE33E1">
        <w:rPr>
          <w:rFonts w:ascii="DecimaWE Rg" w:hAnsi="DecimaWE Rg" w:cs="Arial"/>
          <w:sz w:val="24"/>
          <w:szCs w:val="24"/>
        </w:rPr>
        <w:t>Le caratteristiche tecniche minime della strumentazione oggetto della fornitura, PENA ESCLUSIONE, sono riportate negli allegati contraddistinti dalle lettere da B) a P) e riferiti a ciascuno dei 15 lotti di cui all’Art. 1 del presente capitolato tecnico, precisando che si intendono accettate dall’offerente e vincolanti in caso di aggiudicazione.</w:t>
      </w:r>
    </w:p>
    <w:p w:rsidR="006D0BE3" w:rsidRPr="00314141" w:rsidRDefault="007D5D0C" w:rsidP="00C45103">
      <w:pPr>
        <w:autoSpaceDE w:val="0"/>
        <w:autoSpaceDN w:val="0"/>
        <w:adjustRightInd w:val="0"/>
        <w:spacing w:after="0" w:line="300" w:lineRule="auto"/>
        <w:contextualSpacing/>
        <w:jc w:val="both"/>
        <w:rPr>
          <w:rFonts w:ascii="DecimaWE Rg" w:hAnsi="DecimaWE Rg" w:cs="Arial"/>
          <w:sz w:val="24"/>
          <w:szCs w:val="24"/>
        </w:rPr>
      </w:pPr>
      <w:r>
        <w:rPr>
          <w:rFonts w:ascii="DecimaWE Rg" w:hAnsi="DecimaWE Rg" w:cs="Arial"/>
          <w:sz w:val="24"/>
          <w:szCs w:val="24"/>
        </w:rPr>
        <w:t>Oltre all</w:t>
      </w:r>
      <w:r w:rsidR="006D0BE3" w:rsidRPr="00314141">
        <w:rPr>
          <w:rFonts w:ascii="DecimaWE Rg" w:hAnsi="DecimaWE Rg" w:cs="Arial"/>
          <w:sz w:val="24"/>
          <w:szCs w:val="24"/>
        </w:rPr>
        <w:t xml:space="preserve">e caratteristiche tecniche </w:t>
      </w:r>
      <w:r>
        <w:rPr>
          <w:rFonts w:ascii="DecimaWE Rg" w:hAnsi="DecimaWE Rg" w:cs="Arial"/>
          <w:sz w:val="24"/>
          <w:szCs w:val="24"/>
        </w:rPr>
        <w:t xml:space="preserve">minime </w:t>
      </w:r>
      <w:r w:rsidR="006D0BE3" w:rsidRPr="00314141">
        <w:rPr>
          <w:rFonts w:ascii="DecimaWE Rg" w:hAnsi="DecimaWE Rg" w:cs="Arial"/>
          <w:sz w:val="24"/>
          <w:szCs w:val="24"/>
        </w:rPr>
        <w:t>della strumentazione oggetto della fornitura</w:t>
      </w:r>
      <w:r>
        <w:rPr>
          <w:rFonts w:ascii="DecimaWE Rg" w:hAnsi="DecimaWE Rg" w:cs="Arial"/>
          <w:sz w:val="24"/>
          <w:szCs w:val="24"/>
        </w:rPr>
        <w:t>,</w:t>
      </w:r>
      <w:r w:rsidR="006D0BE3" w:rsidRPr="00314141">
        <w:rPr>
          <w:rFonts w:ascii="DecimaWE Rg" w:hAnsi="DecimaWE Rg" w:cs="Arial"/>
          <w:sz w:val="24"/>
          <w:szCs w:val="24"/>
        </w:rPr>
        <w:t xml:space="preserve"> negli allegati contraddistinti dalle lettere da B) a </w:t>
      </w:r>
      <w:r w:rsidR="005271C8">
        <w:rPr>
          <w:rFonts w:ascii="DecimaWE Rg" w:hAnsi="DecimaWE Rg" w:cs="Arial"/>
          <w:sz w:val="24"/>
          <w:szCs w:val="24"/>
        </w:rPr>
        <w:t>P</w:t>
      </w:r>
      <w:r w:rsidR="006D0BE3" w:rsidRPr="00314141">
        <w:rPr>
          <w:rFonts w:ascii="DecimaWE Rg" w:hAnsi="DecimaWE Rg" w:cs="Arial"/>
          <w:sz w:val="24"/>
          <w:szCs w:val="24"/>
        </w:rPr>
        <w:t xml:space="preserve">) </w:t>
      </w:r>
      <w:r w:rsidRPr="00314141">
        <w:rPr>
          <w:rFonts w:ascii="DecimaWE Rg" w:hAnsi="DecimaWE Rg" w:cs="Arial"/>
          <w:sz w:val="24"/>
          <w:szCs w:val="24"/>
        </w:rPr>
        <w:t>sono riportat</w:t>
      </w:r>
      <w:r>
        <w:rPr>
          <w:rFonts w:ascii="DecimaWE Rg" w:hAnsi="DecimaWE Rg" w:cs="Arial"/>
          <w:sz w:val="24"/>
          <w:szCs w:val="24"/>
        </w:rPr>
        <w:t>i anche i requisiti tecnici aggiuntivi che saranno sottoposti a valutazione e gli accessori obbligatori da fornire assieme allo strumento</w:t>
      </w:r>
      <w:r w:rsidR="006D0BE3" w:rsidRPr="00314141">
        <w:rPr>
          <w:rFonts w:ascii="DecimaWE Rg" w:hAnsi="DecimaWE Rg" w:cs="Arial"/>
          <w:sz w:val="24"/>
          <w:szCs w:val="24"/>
        </w:rPr>
        <w:t xml:space="preserve">. </w:t>
      </w:r>
    </w:p>
    <w:p w:rsidR="006D0BE3" w:rsidRPr="00314141" w:rsidRDefault="006D0BE3" w:rsidP="00C45103">
      <w:pPr>
        <w:autoSpaceDE w:val="0"/>
        <w:autoSpaceDN w:val="0"/>
        <w:adjustRightInd w:val="0"/>
        <w:spacing w:after="0" w:line="300" w:lineRule="auto"/>
        <w:contextualSpacing/>
        <w:jc w:val="both"/>
        <w:rPr>
          <w:rFonts w:ascii="DecimaWE Rg" w:hAnsi="DecimaWE Rg" w:cs="Arial"/>
          <w:bCs/>
          <w:sz w:val="24"/>
          <w:szCs w:val="24"/>
        </w:rPr>
      </w:pPr>
    </w:p>
    <w:p w:rsidR="006D0BE3" w:rsidRPr="00314141" w:rsidRDefault="00C4510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C42DE0" w:rsidRPr="00314141">
        <w:rPr>
          <w:rFonts w:ascii="DecimaWE Rg" w:hAnsi="DecimaWE Rg" w:cs="Arial"/>
          <w:b/>
          <w:bCs/>
          <w:sz w:val="24"/>
          <w:szCs w:val="24"/>
        </w:rPr>
        <w:t>6</w:t>
      </w:r>
      <w:r w:rsidR="006D0BE3" w:rsidRPr="00314141">
        <w:rPr>
          <w:rFonts w:ascii="DecimaWE Rg" w:hAnsi="DecimaWE Rg" w:cs="Arial"/>
          <w:b/>
          <w:bCs/>
          <w:sz w:val="24"/>
          <w:szCs w:val="24"/>
        </w:rPr>
        <w:t xml:space="preserve">– </w:t>
      </w:r>
      <w:r w:rsidR="00C42DE0" w:rsidRPr="00314141">
        <w:rPr>
          <w:rFonts w:ascii="DecimaWE Rg" w:hAnsi="DecimaWE Rg" w:cs="Arial"/>
          <w:b/>
          <w:bCs/>
          <w:sz w:val="24"/>
          <w:szCs w:val="24"/>
        </w:rPr>
        <w:t>Luogo, t</w:t>
      </w:r>
      <w:r w:rsidR="006D0BE3" w:rsidRPr="00314141">
        <w:rPr>
          <w:rFonts w:ascii="DecimaWE Rg" w:hAnsi="DecimaWE Rg" w:cs="Arial"/>
          <w:b/>
          <w:bCs/>
          <w:sz w:val="24"/>
          <w:szCs w:val="24"/>
        </w:rPr>
        <w:t>ermini e modalità di consegna, installazione e messa in esercizio</w:t>
      </w:r>
    </w:p>
    <w:p w:rsidR="00C42DE0" w:rsidRPr="00314141" w:rsidRDefault="00C42DE0"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Le apparecchiature oggetto del presente appalto dovranno essere consegnate presso le diverse sedi di ARPA FVG oppure presso le stazioni della rete di monitoraggio della qualità dell’aria, così come dettagliato nell’Allegato A) al presente Capitolato</w:t>
      </w:r>
      <w:r w:rsidR="00012033" w:rsidRPr="00314141">
        <w:rPr>
          <w:rFonts w:ascii="DecimaWE Rg" w:hAnsi="DecimaWE Rg" w:cs="Arial"/>
          <w:sz w:val="24"/>
          <w:szCs w:val="24"/>
        </w:rPr>
        <w:t>, secondo le indicazioni che verranno fornite da ARPA FVG</w:t>
      </w:r>
      <w:r w:rsidRPr="00314141">
        <w:rPr>
          <w:rFonts w:ascii="DecimaWE Rg" w:hAnsi="DecimaWE Rg" w:cs="Arial"/>
          <w:sz w:val="24"/>
          <w:szCs w:val="24"/>
        </w:rPr>
        <w:t xml:space="preserve">. Prima di eseguire la fornitura la ditta aggiudicataria potrà, previo accordo ed in presenza di un tecnico dell’Agenzia, effettuare un sopralluogo preliminare presso le stazioni della rete al fine di verificare le specifiche costruttive del sito e di predisporre quanto necessario per le operazioni di installazione. </w:t>
      </w:r>
    </w:p>
    <w:p w:rsidR="006D0BE3" w:rsidRPr="00314141" w:rsidRDefault="00FD0DD3" w:rsidP="00C45103">
      <w:pPr>
        <w:autoSpaceDE w:val="0"/>
        <w:autoSpaceDN w:val="0"/>
        <w:adjustRightInd w:val="0"/>
        <w:spacing w:after="0" w:line="300" w:lineRule="auto"/>
        <w:jc w:val="both"/>
        <w:rPr>
          <w:rFonts w:ascii="DecimaWE Rg" w:hAnsi="DecimaWE Rg" w:cs="Arial"/>
          <w:sz w:val="24"/>
          <w:szCs w:val="24"/>
        </w:rPr>
      </w:pPr>
      <w:r w:rsidRPr="00314141">
        <w:rPr>
          <w:rFonts w:ascii="DecimaWE Rg" w:hAnsi="DecimaWE Rg" w:cs="Arial"/>
          <w:bCs/>
          <w:sz w:val="24"/>
          <w:szCs w:val="24"/>
        </w:rPr>
        <w:t>Per ogni singolo lotto s</w:t>
      </w:r>
      <w:r w:rsidR="006D0BE3" w:rsidRPr="00314141">
        <w:rPr>
          <w:rFonts w:ascii="DecimaWE Rg" w:hAnsi="DecimaWE Rg" w:cs="Arial"/>
          <w:bCs/>
          <w:sz w:val="24"/>
          <w:szCs w:val="24"/>
        </w:rPr>
        <w:t xml:space="preserve">ono a carico della </w:t>
      </w:r>
      <w:r w:rsidR="008C71F1" w:rsidRPr="00314141">
        <w:rPr>
          <w:rFonts w:ascii="DecimaWE Rg" w:hAnsi="DecimaWE Rg" w:cs="Arial"/>
          <w:bCs/>
          <w:sz w:val="24"/>
          <w:szCs w:val="24"/>
        </w:rPr>
        <w:t>d</w:t>
      </w:r>
      <w:r w:rsidR="006D0BE3" w:rsidRPr="00314141">
        <w:rPr>
          <w:rFonts w:ascii="DecimaWE Rg" w:hAnsi="DecimaWE Rg" w:cs="Arial"/>
          <w:bCs/>
          <w:sz w:val="24"/>
          <w:szCs w:val="24"/>
        </w:rPr>
        <w:t xml:space="preserve">itta aggiudicataria tutte le spese inerenti l’imballo, la consegna e l’installazione della strumentazione. </w:t>
      </w:r>
      <w:r w:rsidR="006D0BE3" w:rsidRPr="00314141">
        <w:rPr>
          <w:rFonts w:ascii="DecimaWE Rg" w:hAnsi="DecimaWE Rg" w:cs="Arial"/>
          <w:sz w:val="24"/>
          <w:szCs w:val="24"/>
        </w:rPr>
        <w:t>Ai fini del presente capitolato, le apparecchiature in questione dovranno essere fornite in una configurazione tale da e</w:t>
      </w:r>
      <w:r w:rsidRPr="00314141">
        <w:rPr>
          <w:rFonts w:ascii="DecimaWE Rg" w:hAnsi="DecimaWE Rg" w:cs="Arial"/>
          <w:sz w:val="24"/>
          <w:szCs w:val="24"/>
        </w:rPr>
        <w:t>ssere immediatamente operative.</w:t>
      </w:r>
    </w:p>
    <w:p w:rsidR="00C82D59" w:rsidRPr="00314141" w:rsidRDefault="006D0BE3"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La fornitura comprende l’installazione e la messa in esercizio della strumentazione, il collegamento alla linea di prelievo e</w:t>
      </w:r>
      <w:r w:rsidR="00FD0DD3" w:rsidRPr="00314141">
        <w:rPr>
          <w:rFonts w:ascii="DecimaWE Rg" w:hAnsi="DecimaWE Rg" w:cs="Arial"/>
          <w:sz w:val="24"/>
          <w:szCs w:val="24"/>
        </w:rPr>
        <w:t>d</w:t>
      </w:r>
      <w:r w:rsidRPr="00314141">
        <w:rPr>
          <w:rFonts w:ascii="DecimaWE Rg" w:hAnsi="DecimaWE Rg" w:cs="Arial"/>
          <w:sz w:val="24"/>
          <w:szCs w:val="24"/>
        </w:rPr>
        <w:t xml:space="preserve"> </w:t>
      </w:r>
      <w:r w:rsidR="00FD0DD3" w:rsidRPr="00314141">
        <w:rPr>
          <w:rFonts w:ascii="DecimaWE Rg" w:hAnsi="DecimaWE Rg" w:cs="Arial"/>
          <w:sz w:val="24"/>
          <w:szCs w:val="24"/>
        </w:rPr>
        <w:t>al</w:t>
      </w:r>
      <w:r w:rsidRPr="00314141">
        <w:rPr>
          <w:rFonts w:ascii="DecimaWE Rg" w:hAnsi="DecimaWE Rg" w:cs="Arial"/>
          <w:sz w:val="24"/>
          <w:szCs w:val="24"/>
        </w:rPr>
        <w:t>l</w:t>
      </w:r>
      <w:r w:rsidR="00FD0DD3" w:rsidRPr="00314141">
        <w:rPr>
          <w:rFonts w:ascii="DecimaWE Rg" w:hAnsi="DecimaWE Rg" w:cs="Arial"/>
          <w:sz w:val="24"/>
          <w:szCs w:val="24"/>
        </w:rPr>
        <w:t>a</w:t>
      </w:r>
      <w:r w:rsidRPr="00314141">
        <w:rPr>
          <w:rFonts w:ascii="DecimaWE Rg" w:hAnsi="DecimaWE Rg" w:cs="Arial"/>
          <w:sz w:val="24"/>
          <w:szCs w:val="24"/>
        </w:rPr>
        <w:t xml:space="preserve"> linea di </w:t>
      </w:r>
      <w:r w:rsidR="00FD0DD3" w:rsidRPr="00314141">
        <w:rPr>
          <w:rFonts w:ascii="DecimaWE Rg" w:hAnsi="DecimaWE Rg" w:cs="Arial"/>
          <w:sz w:val="24"/>
          <w:szCs w:val="24"/>
        </w:rPr>
        <w:t>scarico</w:t>
      </w:r>
      <w:r w:rsidRPr="00314141">
        <w:rPr>
          <w:rFonts w:ascii="DecimaWE Rg" w:hAnsi="DecimaWE Rg" w:cs="Arial"/>
          <w:sz w:val="24"/>
          <w:szCs w:val="24"/>
        </w:rPr>
        <w:t xml:space="preserve"> all’esterno della stazione (in particolare per gli analizzatori di gas), il c</w:t>
      </w:r>
      <w:r w:rsidR="006F5BBE">
        <w:rPr>
          <w:rFonts w:ascii="DecimaWE Rg" w:hAnsi="DecimaWE Rg" w:cs="Arial"/>
          <w:sz w:val="24"/>
          <w:szCs w:val="24"/>
        </w:rPr>
        <w:t>ollegamento</w:t>
      </w:r>
      <w:r w:rsidRPr="00314141">
        <w:rPr>
          <w:rFonts w:ascii="DecimaWE Rg" w:hAnsi="DecimaWE Rg" w:cs="Arial"/>
          <w:sz w:val="24"/>
          <w:szCs w:val="24"/>
        </w:rPr>
        <w:t xml:space="preserve"> della strumentazione agli acquisitori locali</w:t>
      </w:r>
      <w:r w:rsidR="00FD0DD3" w:rsidRPr="00314141">
        <w:rPr>
          <w:rFonts w:ascii="DecimaWE Rg" w:hAnsi="DecimaWE Rg" w:cs="Arial"/>
          <w:sz w:val="24"/>
          <w:szCs w:val="24"/>
        </w:rPr>
        <w:t xml:space="preserve">. Pertanto dovranno essere forniti tutti gli accessori o dispositivi, quali guide per installazione a </w:t>
      </w:r>
      <w:proofErr w:type="spellStart"/>
      <w:r w:rsidR="00FD0DD3" w:rsidRPr="00314141">
        <w:rPr>
          <w:rFonts w:ascii="DecimaWE Rg" w:hAnsi="DecimaWE Rg" w:cs="Arial"/>
          <w:sz w:val="24"/>
          <w:szCs w:val="24"/>
        </w:rPr>
        <w:t>rack</w:t>
      </w:r>
      <w:proofErr w:type="spellEnd"/>
      <w:r w:rsidR="00FD0DD3" w:rsidRPr="00314141">
        <w:rPr>
          <w:rFonts w:ascii="DecimaWE Rg" w:hAnsi="DecimaWE Rg" w:cs="Arial"/>
          <w:sz w:val="24"/>
          <w:szCs w:val="24"/>
        </w:rPr>
        <w:t>, cavi di segnale e cavi di alimentazione con spina europea, anche non espressamente citati nella documentazione di gara, che risultino necessari alla messa in esercizio.</w:t>
      </w:r>
      <w:r w:rsidR="00C82D59" w:rsidRPr="00314141">
        <w:rPr>
          <w:rFonts w:ascii="DecimaWE Rg" w:hAnsi="DecimaWE Rg" w:cs="Arial"/>
          <w:sz w:val="24"/>
          <w:szCs w:val="24"/>
        </w:rPr>
        <w:t xml:space="preserve"> </w:t>
      </w:r>
    </w:p>
    <w:p w:rsidR="00FD0DD3" w:rsidRPr="00EE33E1" w:rsidRDefault="00C82D59" w:rsidP="00C45103">
      <w:pPr>
        <w:autoSpaceDE w:val="0"/>
        <w:autoSpaceDN w:val="0"/>
        <w:adjustRightInd w:val="0"/>
        <w:spacing w:after="0" w:line="300" w:lineRule="auto"/>
        <w:contextualSpacing/>
        <w:jc w:val="both"/>
        <w:rPr>
          <w:rFonts w:ascii="DecimaWE Rg" w:hAnsi="DecimaWE Rg" w:cs="Arial"/>
          <w:sz w:val="24"/>
          <w:szCs w:val="24"/>
        </w:rPr>
      </w:pPr>
      <w:r w:rsidRPr="00314141">
        <w:rPr>
          <w:rFonts w:ascii="DecimaWE Rg" w:hAnsi="DecimaWE Rg" w:cs="Arial"/>
          <w:sz w:val="24"/>
          <w:szCs w:val="24"/>
        </w:rPr>
        <w:t>Per quanto riguarda l</w:t>
      </w:r>
      <w:r w:rsidR="00F3389D" w:rsidRPr="00314141">
        <w:rPr>
          <w:rFonts w:ascii="DecimaWE Rg" w:hAnsi="DecimaWE Rg" w:cs="Arial"/>
          <w:sz w:val="24"/>
          <w:szCs w:val="24"/>
        </w:rPr>
        <w:t>a fornitura</w:t>
      </w:r>
      <w:r w:rsidRPr="00314141">
        <w:rPr>
          <w:rFonts w:ascii="DecimaWE Rg" w:hAnsi="DecimaWE Rg" w:cs="Arial"/>
          <w:sz w:val="24"/>
          <w:szCs w:val="24"/>
        </w:rPr>
        <w:t xml:space="preserve"> degli analizzatori di materiale particolato, la ditta aggiudicataria dovrà provvedere </w:t>
      </w:r>
      <w:r w:rsidR="00F3389D" w:rsidRPr="00314141">
        <w:rPr>
          <w:rFonts w:ascii="DecimaWE Rg" w:hAnsi="DecimaWE Rg" w:cs="Arial"/>
          <w:sz w:val="24"/>
          <w:szCs w:val="24"/>
        </w:rPr>
        <w:t xml:space="preserve">anche </w:t>
      </w:r>
      <w:r w:rsidRPr="00314141">
        <w:rPr>
          <w:rFonts w:ascii="DecimaWE Rg" w:hAnsi="DecimaWE Rg" w:cs="Arial"/>
          <w:sz w:val="24"/>
          <w:szCs w:val="24"/>
        </w:rPr>
        <w:t xml:space="preserve">alla realizzazione degli interventi necessari alla corretta installazione della linea di prelievo (foratura del tetto dello </w:t>
      </w:r>
      <w:proofErr w:type="spellStart"/>
      <w:r w:rsidRPr="00314141">
        <w:rPr>
          <w:rFonts w:ascii="DecimaWE Rg" w:hAnsi="DecimaWE Rg" w:cs="Arial"/>
          <w:sz w:val="24"/>
          <w:szCs w:val="24"/>
        </w:rPr>
        <w:t>shelter</w:t>
      </w:r>
      <w:proofErr w:type="spellEnd"/>
      <w:r w:rsidRPr="00314141">
        <w:rPr>
          <w:rFonts w:ascii="DecimaWE Rg" w:hAnsi="DecimaWE Rg" w:cs="Arial"/>
          <w:sz w:val="24"/>
          <w:szCs w:val="24"/>
        </w:rPr>
        <w:t xml:space="preserve">, </w:t>
      </w:r>
      <w:r w:rsidR="00F3389D" w:rsidRPr="00314141">
        <w:rPr>
          <w:rFonts w:ascii="DecimaWE Rg" w:hAnsi="DecimaWE Rg" w:cs="Arial"/>
          <w:sz w:val="24"/>
          <w:szCs w:val="24"/>
        </w:rPr>
        <w:t>installazione delle flange, impermeabilizzazione del punto d’ingresso della linea</w:t>
      </w:r>
      <w:r w:rsidR="00834E13" w:rsidRPr="00314141">
        <w:rPr>
          <w:rFonts w:ascii="DecimaWE Rg" w:hAnsi="DecimaWE Rg" w:cs="Arial"/>
          <w:sz w:val="24"/>
          <w:szCs w:val="24"/>
        </w:rPr>
        <w:t>,</w:t>
      </w:r>
      <w:r w:rsidR="00776ACF" w:rsidRPr="00314141">
        <w:rPr>
          <w:rFonts w:ascii="DecimaWE Rg" w:hAnsi="DecimaWE Rg" w:cs="Arial"/>
          <w:sz w:val="24"/>
          <w:szCs w:val="24"/>
        </w:rPr>
        <w:t xml:space="preserve"> altr</w:t>
      </w:r>
      <w:r w:rsidR="00834E13" w:rsidRPr="00314141">
        <w:rPr>
          <w:rFonts w:ascii="DecimaWE Rg" w:hAnsi="DecimaWE Rg" w:cs="Arial"/>
          <w:sz w:val="24"/>
          <w:szCs w:val="24"/>
        </w:rPr>
        <w:t>i interventi che</w:t>
      </w:r>
      <w:r w:rsidR="00776ACF" w:rsidRPr="00314141">
        <w:rPr>
          <w:rFonts w:ascii="DecimaWE Rg" w:hAnsi="DecimaWE Rg" w:cs="Arial"/>
          <w:sz w:val="24"/>
          <w:szCs w:val="24"/>
        </w:rPr>
        <w:t xml:space="preserve"> si renda</w:t>
      </w:r>
      <w:r w:rsidR="00834E13" w:rsidRPr="00314141">
        <w:rPr>
          <w:rFonts w:ascii="DecimaWE Rg" w:hAnsi="DecimaWE Rg" w:cs="Arial"/>
          <w:sz w:val="24"/>
          <w:szCs w:val="24"/>
        </w:rPr>
        <w:t>no</w:t>
      </w:r>
      <w:r w:rsidR="00776ACF" w:rsidRPr="00314141">
        <w:rPr>
          <w:rFonts w:ascii="DecimaWE Rg" w:hAnsi="DecimaWE Rg" w:cs="Arial"/>
          <w:sz w:val="24"/>
          <w:szCs w:val="24"/>
        </w:rPr>
        <w:t xml:space="preserve"> necessari</w:t>
      </w:r>
      <w:r w:rsidR="00F3389D" w:rsidRPr="00314141">
        <w:rPr>
          <w:rFonts w:ascii="DecimaWE Rg" w:hAnsi="DecimaWE Rg" w:cs="Arial"/>
          <w:sz w:val="24"/>
          <w:szCs w:val="24"/>
        </w:rPr>
        <w:t>)</w:t>
      </w:r>
      <w:r w:rsidR="00B829CC" w:rsidRPr="00314141">
        <w:rPr>
          <w:rFonts w:ascii="DecimaWE Rg" w:hAnsi="DecimaWE Rg" w:cs="Arial"/>
          <w:sz w:val="24"/>
          <w:szCs w:val="24"/>
        </w:rPr>
        <w:t xml:space="preserve">, concordando </w:t>
      </w:r>
      <w:r w:rsidR="004B3271" w:rsidRPr="00314141">
        <w:rPr>
          <w:rFonts w:ascii="DecimaWE Rg" w:hAnsi="DecimaWE Rg" w:cs="Arial"/>
          <w:sz w:val="24"/>
          <w:szCs w:val="24"/>
        </w:rPr>
        <w:t xml:space="preserve">preventivamente con ARPA </w:t>
      </w:r>
      <w:r w:rsidR="004B3271" w:rsidRPr="00EE33E1">
        <w:rPr>
          <w:rFonts w:ascii="DecimaWE Rg" w:hAnsi="DecimaWE Rg" w:cs="Arial"/>
          <w:sz w:val="24"/>
          <w:szCs w:val="24"/>
        </w:rPr>
        <w:t xml:space="preserve">FVG </w:t>
      </w:r>
      <w:r w:rsidR="00B829CC" w:rsidRPr="00EE33E1">
        <w:rPr>
          <w:rFonts w:ascii="DecimaWE Rg" w:hAnsi="DecimaWE Rg" w:cs="Arial"/>
          <w:sz w:val="24"/>
          <w:szCs w:val="24"/>
        </w:rPr>
        <w:t>modalità e tempistiche di realizzazione dell’intervento</w:t>
      </w:r>
      <w:r w:rsidR="00F3389D" w:rsidRPr="00EE33E1">
        <w:rPr>
          <w:rFonts w:ascii="DecimaWE Rg" w:hAnsi="DecimaWE Rg" w:cs="Arial"/>
          <w:sz w:val="24"/>
          <w:szCs w:val="24"/>
        </w:rPr>
        <w:t>.</w:t>
      </w:r>
    </w:p>
    <w:p w:rsidR="006D0BE3" w:rsidRPr="00EE33E1" w:rsidRDefault="00B829CC" w:rsidP="00C45103">
      <w:pPr>
        <w:autoSpaceDE w:val="0"/>
        <w:autoSpaceDN w:val="0"/>
        <w:adjustRightInd w:val="0"/>
        <w:spacing w:after="0" w:line="300" w:lineRule="auto"/>
        <w:contextualSpacing/>
        <w:jc w:val="both"/>
        <w:rPr>
          <w:rFonts w:ascii="DecimaWE Rg" w:hAnsi="DecimaWE Rg" w:cs="Arial"/>
          <w:sz w:val="24"/>
          <w:szCs w:val="24"/>
        </w:rPr>
      </w:pPr>
      <w:r w:rsidRPr="00EE33E1">
        <w:rPr>
          <w:rFonts w:ascii="DecimaWE Rg" w:hAnsi="DecimaWE Rg" w:cs="Arial"/>
          <w:sz w:val="24"/>
          <w:szCs w:val="24"/>
        </w:rPr>
        <w:t>Terminate le fasi di installazione e messa in esercizio della strumentazione, la ditta aggiudicataria</w:t>
      </w:r>
      <w:r w:rsidR="001C3234" w:rsidRPr="00EE33E1">
        <w:rPr>
          <w:rFonts w:ascii="DecimaWE Rg" w:hAnsi="DecimaWE Rg" w:cs="Arial"/>
          <w:sz w:val="24"/>
          <w:szCs w:val="24"/>
        </w:rPr>
        <w:t>, in collaborazione con la ditta che manutiene per conto dell’Agenzia il software di gestione della rete,</w:t>
      </w:r>
      <w:r w:rsidRPr="00EE33E1">
        <w:rPr>
          <w:rFonts w:ascii="DecimaWE Rg" w:hAnsi="DecimaWE Rg" w:cs="Arial"/>
          <w:sz w:val="24"/>
          <w:szCs w:val="24"/>
        </w:rPr>
        <w:t xml:space="preserve"> dovrà provvedere all’aggiornamento del</w:t>
      </w:r>
      <w:r w:rsidR="006D0BE3" w:rsidRPr="00EE33E1">
        <w:rPr>
          <w:rFonts w:ascii="DecimaWE Rg" w:hAnsi="DecimaWE Rg" w:cs="Arial"/>
          <w:sz w:val="24"/>
          <w:szCs w:val="24"/>
        </w:rPr>
        <w:t xml:space="preserve">la configurazione </w:t>
      </w:r>
      <w:r w:rsidR="00054E8A" w:rsidRPr="00EE33E1">
        <w:rPr>
          <w:rFonts w:ascii="DecimaWE Rg" w:hAnsi="DecimaWE Rg" w:cs="Arial"/>
          <w:sz w:val="24"/>
          <w:szCs w:val="24"/>
        </w:rPr>
        <w:t>de</w:t>
      </w:r>
      <w:r w:rsidR="006D0BE3" w:rsidRPr="00EE33E1">
        <w:rPr>
          <w:rFonts w:ascii="DecimaWE Rg" w:hAnsi="DecimaWE Rg" w:cs="Arial"/>
          <w:sz w:val="24"/>
          <w:szCs w:val="24"/>
        </w:rPr>
        <w:t xml:space="preserve">gli acquisitori locali di stazione e </w:t>
      </w:r>
      <w:r w:rsidR="00054E8A" w:rsidRPr="00EE33E1">
        <w:rPr>
          <w:rFonts w:ascii="DecimaWE Rg" w:hAnsi="DecimaWE Rg" w:cs="Arial"/>
          <w:sz w:val="24"/>
          <w:szCs w:val="24"/>
        </w:rPr>
        <w:t>de</w:t>
      </w:r>
      <w:r w:rsidR="006D0BE3" w:rsidRPr="00EE33E1">
        <w:rPr>
          <w:rFonts w:ascii="DecimaWE Rg" w:hAnsi="DecimaWE Rg" w:cs="Arial"/>
          <w:sz w:val="24"/>
          <w:szCs w:val="24"/>
        </w:rPr>
        <w:t>l s</w:t>
      </w:r>
      <w:r w:rsidR="00054E8A" w:rsidRPr="00EE33E1">
        <w:rPr>
          <w:rFonts w:ascii="DecimaWE Rg" w:hAnsi="DecimaWE Rg" w:cs="Arial"/>
          <w:sz w:val="24"/>
          <w:szCs w:val="24"/>
        </w:rPr>
        <w:t>istema centrale</w:t>
      </w:r>
      <w:r w:rsidR="006D0BE3" w:rsidRPr="00EE33E1">
        <w:rPr>
          <w:rFonts w:ascii="DecimaWE Rg" w:hAnsi="DecimaWE Rg" w:cs="Arial"/>
          <w:sz w:val="24"/>
          <w:szCs w:val="24"/>
        </w:rPr>
        <w:t>, in modo che i nuovi dispositivi forniti siano perfettamente integrati</w:t>
      </w:r>
      <w:r w:rsidR="00865FE9" w:rsidRPr="00EE33E1">
        <w:rPr>
          <w:rFonts w:ascii="DecimaWE Rg" w:hAnsi="DecimaWE Rg" w:cs="Arial"/>
          <w:sz w:val="24"/>
          <w:szCs w:val="24"/>
        </w:rPr>
        <w:t xml:space="preserve"> e</w:t>
      </w:r>
      <w:r w:rsidR="006D0BE3" w:rsidRPr="00EE33E1">
        <w:rPr>
          <w:rFonts w:ascii="DecimaWE Rg" w:hAnsi="DecimaWE Rg" w:cs="Arial"/>
          <w:sz w:val="24"/>
          <w:szCs w:val="24"/>
        </w:rPr>
        <w:t xml:space="preserve"> operativi </w:t>
      </w:r>
      <w:r w:rsidR="00865FE9" w:rsidRPr="00EE33E1">
        <w:rPr>
          <w:rFonts w:ascii="DecimaWE Rg" w:hAnsi="DecimaWE Rg" w:cs="Arial"/>
          <w:sz w:val="24"/>
          <w:szCs w:val="24"/>
        </w:rPr>
        <w:t xml:space="preserve">all’interno </w:t>
      </w:r>
      <w:r w:rsidR="006D0BE3" w:rsidRPr="00EE33E1">
        <w:rPr>
          <w:rFonts w:ascii="DecimaWE Rg" w:hAnsi="DecimaWE Rg" w:cs="Arial"/>
          <w:sz w:val="24"/>
          <w:szCs w:val="24"/>
        </w:rPr>
        <w:t xml:space="preserve">della </w:t>
      </w:r>
      <w:r w:rsidR="004B3271" w:rsidRPr="00EE33E1">
        <w:rPr>
          <w:rFonts w:ascii="DecimaWE Rg" w:hAnsi="DecimaWE Rg" w:cs="Arial"/>
          <w:sz w:val="24"/>
          <w:szCs w:val="24"/>
        </w:rPr>
        <w:t>stazione</w:t>
      </w:r>
      <w:r w:rsidR="006D0BE3" w:rsidRPr="00EE33E1">
        <w:rPr>
          <w:rFonts w:ascii="DecimaWE Rg" w:hAnsi="DecimaWE Rg" w:cs="Arial"/>
          <w:sz w:val="24"/>
          <w:szCs w:val="24"/>
        </w:rPr>
        <w:t xml:space="preserve"> di misurazione della qualità dell’aria</w:t>
      </w:r>
      <w:r w:rsidR="004B3271" w:rsidRPr="00EE33E1">
        <w:rPr>
          <w:rFonts w:ascii="DecimaWE Rg" w:hAnsi="DecimaWE Rg" w:cs="Arial"/>
          <w:sz w:val="24"/>
          <w:szCs w:val="24"/>
        </w:rPr>
        <w:t>.</w:t>
      </w:r>
      <w:r w:rsidR="006D0BE3" w:rsidRPr="00EE33E1">
        <w:rPr>
          <w:rFonts w:ascii="DecimaWE Rg" w:hAnsi="DecimaWE Rg" w:cs="Arial"/>
          <w:sz w:val="24"/>
          <w:szCs w:val="24"/>
        </w:rPr>
        <w:t xml:space="preserve"> </w:t>
      </w:r>
      <w:r w:rsidRPr="00EE33E1">
        <w:rPr>
          <w:rFonts w:ascii="DecimaWE Rg" w:hAnsi="DecimaWE Rg" w:cs="Arial"/>
          <w:sz w:val="24"/>
          <w:szCs w:val="24"/>
        </w:rPr>
        <w:t>La ditta aggiudicataria dovr</w:t>
      </w:r>
      <w:r w:rsidR="00054E8A" w:rsidRPr="00EE33E1">
        <w:rPr>
          <w:rFonts w:ascii="DecimaWE Rg" w:hAnsi="DecimaWE Rg" w:cs="Arial"/>
          <w:sz w:val="24"/>
          <w:szCs w:val="24"/>
        </w:rPr>
        <w:t xml:space="preserve">à pertanto </w:t>
      </w:r>
      <w:r w:rsidR="00054E8A" w:rsidRPr="00314141">
        <w:rPr>
          <w:rFonts w:ascii="DecimaWE Rg" w:hAnsi="DecimaWE Rg" w:cs="Arial"/>
          <w:sz w:val="24"/>
          <w:szCs w:val="24"/>
        </w:rPr>
        <w:t>fornire preventivamente quanto necessario (protocolli di comunicazione, parametri di configurazione,</w:t>
      </w:r>
      <w:r w:rsidR="009245E7" w:rsidRPr="00314141">
        <w:rPr>
          <w:rFonts w:ascii="DecimaWE Rg" w:hAnsi="DecimaWE Rg" w:cs="Arial"/>
          <w:sz w:val="24"/>
          <w:szCs w:val="24"/>
        </w:rPr>
        <w:t xml:space="preserve"> tipo di connessione,</w:t>
      </w:r>
      <w:r w:rsidR="00054E8A" w:rsidRPr="00314141">
        <w:rPr>
          <w:rFonts w:ascii="DecimaWE Rg" w:hAnsi="DecimaWE Rg" w:cs="Arial"/>
          <w:sz w:val="24"/>
          <w:szCs w:val="24"/>
        </w:rPr>
        <w:t xml:space="preserve"> </w:t>
      </w:r>
      <w:r w:rsidR="007633EC" w:rsidRPr="00314141">
        <w:rPr>
          <w:rFonts w:ascii="DecimaWE Rg" w:hAnsi="DecimaWE Rg" w:cs="Arial"/>
          <w:sz w:val="24"/>
          <w:szCs w:val="24"/>
        </w:rPr>
        <w:t xml:space="preserve">ecc.) </w:t>
      </w:r>
      <w:r w:rsidR="00054E8A" w:rsidRPr="00314141">
        <w:rPr>
          <w:rFonts w:ascii="DecimaWE Rg" w:hAnsi="DecimaWE Rg" w:cs="Arial"/>
          <w:sz w:val="24"/>
          <w:szCs w:val="24"/>
        </w:rPr>
        <w:t>per permettere agli acquisitori locali di “colloquiare” con il nuovo strumento</w:t>
      </w:r>
      <w:r w:rsidR="00F65C92" w:rsidRPr="00314141">
        <w:rPr>
          <w:rFonts w:ascii="DecimaWE Rg" w:hAnsi="DecimaWE Rg" w:cs="Arial"/>
          <w:sz w:val="24"/>
          <w:szCs w:val="24"/>
        </w:rPr>
        <w:t xml:space="preserve"> sia per quanto riguarda l’acquisizione di </w:t>
      </w:r>
      <w:r w:rsidR="009245E7" w:rsidRPr="00314141">
        <w:rPr>
          <w:rFonts w:ascii="DecimaWE Rg" w:hAnsi="DecimaWE Rg" w:cs="Arial"/>
          <w:sz w:val="24"/>
          <w:szCs w:val="24"/>
        </w:rPr>
        <w:t>dati (valori di inquinante misurati, parametri di funzionamento, allarmi) che la trasmissione dei comandi per le operazioni di verifica di taratura o di taratura</w:t>
      </w:r>
      <w:r w:rsidR="00054E8A" w:rsidRPr="00314141">
        <w:rPr>
          <w:rFonts w:ascii="DecimaWE Rg" w:hAnsi="DecimaWE Rg" w:cs="Arial"/>
          <w:sz w:val="24"/>
          <w:szCs w:val="24"/>
        </w:rPr>
        <w:t xml:space="preserve">. </w:t>
      </w:r>
      <w:r w:rsidR="00F315C2" w:rsidRPr="00314141">
        <w:rPr>
          <w:rFonts w:ascii="DecimaWE Rg" w:hAnsi="DecimaWE Rg" w:cs="Arial"/>
          <w:sz w:val="24"/>
          <w:szCs w:val="24"/>
        </w:rPr>
        <w:t>Il software</w:t>
      </w:r>
      <w:r w:rsidR="003913E3" w:rsidRPr="00314141">
        <w:rPr>
          <w:rFonts w:ascii="DecimaWE Rg" w:hAnsi="DecimaWE Rg" w:cs="Arial"/>
          <w:sz w:val="24"/>
          <w:szCs w:val="24"/>
        </w:rPr>
        <w:t>, che</w:t>
      </w:r>
      <w:r w:rsidR="00F315C2" w:rsidRPr="00314141">
        <w:rPr>
          <w:rFonts w:ascii="DecimaWE Rg" w:hAnsi="DecimaWE Rg" w:cs="Arial"/>
          <w:sz w:val="24"/>
          <w:szCs w:val="24"/>
        </w:rPr>
        <w:t xml:space="preserve"> dovrà essere compatibile con il sistema </w:t>
      </w:r>
      <w:r w:rsidR="00865FE9" w:rsidRPr="00314141">
        <w:rPr>
          <w:rFonts w:ascii="DecimaWE Rg" w:hAnsi="DecimaWE Rg" w:cs="Arial"/>
          <w:sz w:val="24"/>
          <w:szCs w:val="24"/>
        </w:rPr>
        <w:t xml:space="preserve">informatico utilizzato da ARPA FVG per la </w:t>
      </w:r>
      <w:r w:rsidR="00F315C2" w:rsidRPr="00314141">
        <w:rPr>
          <w:rFonts w:ascii="DecimaWE Rg" w:hAnsi="DecimaWE Rg" w:cs="Arial"/>
          <w:sz w:val="24"/>
          <w:szCs w:val="24"/>
        </w:rPr>
        <w:t>gestione</w:t>
      </w:r>
      <w:r w:rsidR="00865FE9" w:rsidRPr="00314141">
        <w:rPr>
          <w:rFonts w:ascii="DecimaWE Rg" w:hAnsi="DecimaWE Rg" w:cs="Arial"/>
          <w:sz w:val="24"/>
          <w:szCs w:val="24"/>
        </w:rPr>
        <w:t xml:space="preserve"> della rete di </w:t>
      </w:r>
      <w:r w:rsidR="00865FE9" w:rsidRPr="00EE33E1">
        <w:rPr>
          <w:rFonts w:ascii="DecimaWE Rg" w:hAnsi="DecimaWE Rg" w:cs="Arial"/>
          <w:sz w:val="24"/>
          <w:szCs w:val="24"/>
        </w:rPr>
        <w:t>monitoraggio</w:t>
      </w:r>
      <w:r w:rsidR="003913E3" w:rsidRPr="00EE33E1">
        <w:rPr>
          <w:rFonts w:ascii="DecimaWE Rg" w:hAnsi="DecimaWE Rg" w:cs="Arial"/>
          <w:sz w:val="24"/>
          <w:szCs w:val="24"/>
        </w:rPr>
        <w:t xml:space="preserve">, dovrà essere fornito entro 10 giorni </w:t>
      </w:r>
      <w:r w:rsidR="003913E3" w:rsidRPr="00EE33E1">
        <w:rPr>
          <w:rFonts w:ascii="DecimaWE Rg" w:eastAsia="ArialMT" w:hAnsi="DecimaWE Rg" w:cs="Arial"/>
          <w:sz w:val="24"/>
          <w:szCs w:val="24"/>
        </w:rPr>
        <w:t>dalla data di sottoscrizione del contratto</w:t>
      </w:r>
      <w:r w:rsidR="00865FE9" w:rsidRPr="00EE33E1">
        <w:rPr>
          <w:rFonts w:ascii="DecimaWE Rg" w:hAnsi="DecimaWE Rg" w:cs="Arial"/>
          <w:sz w:val="24"/>
          <w:szCs w:val="24"/>
        </w:rPr>
        <w:t xml:space="preserve">. </w:t>
      </w:r>
      <w:r w:rsidR="00054E8A" w:rsidRPr="00EE33E1">
        <w:rPr>
          <w:rFonts w:ascii="DecimaWE Rg" w:hAnsi="DecimaWE Rg" w:cs="Arial"/>
          <w:sz w:val="24"/>
          <w:szCs w:val="24"/>
        </w:rPr>
        <w:t xml:space="preserve">Sarà cura dell’Agenzia </w:t>
      </w:r>
      <w:r w:rsidR="007633EC" w:rsidRPr="00EE33E1">
        <w:rPr>
          <w:rFonts w:ascii="DecimaWE Rg" w:hAnsi="DecimaWE Rg" w:cs="Arial"/>
          <w:sz w:val="24"/>
          <w:szCs w:val="24"/>
        </w:rPr>
        <w:t>far i</w:t>
      </w:r>
      <w:r w:rsidR="00995E83" w:rsidRPr="00EE33E1">
        <w:rPr>
          <w:rFonts w:ascii="DecimaWE Rg" w:hAnsi="DecimaWE Rg" w:cs="Arial"/>
          <w:sz w:val="24"/>
          <w:szCs w:val="24"/>
        </w:rPr>
        <w:t>ntegrare il nuovo software nei</w:t>
      </w:r>
      <w:r w:rsidR="007633EC" w:rsidRPr="00EE33E1">
        <w:rPr>
          <w:rFonts w:ascii="DecimaWE Rg" w:hAnsi="DecimaWE Rg" w:cs="Arial"/>
          <w:sz w:val="24"/>
          <w:szCs w:val="24"/>
        </w:rPr>
        <w:t xml:space="preserve"> sistemi (locali e centrale) dal proprio fornitore del sistema di gestione della rete</w:t>
      </w:r>
      <w:r w:rsidR="00054E8A" w:rsidRPr="00EE33E1">
        <w:rPr>
          <w:rFonts w:ascii="DecimaWE Rg" w:hAnsi="DecimaWE Rg" w:cs="Arial"/>
          <w:sz w:val="24"/>
          <w:szCs w:val="24"/>
        </w:rPr>
        <w:t xml:space="preserve">. </w:t>
      </w:r>
    </w:p>
    <w:p w:rsidR="006D0BE3" w:rsidRPr="00314141" w:rsidRDefault="00BC475C" w:rsidP="00C45103">
      <w:pPr>
        <w:autoSpaceDE w:val="0"/>
        <w:autoSpaceDN w:val="0"/>
        <w:adjustRightInd w:val="0"/>
        <w:spacing w:after="0" w:line="300" w:lineRule="auto"/>
        <w:contextualSpacing/>
        <w:jc w:val="both"/>
        <w:rPr>
          <w:rFonts w:ascii="DecimaWE Rg" w:hAnsi="DecimaWE Rg" w:cs="Arial"/>
          <w:sz w:val="24"/>
          <w:szCs w:val="24"/>
        </w:rPr>
      </w:pPr>
      <w:r w:rsidRPr="00EE33E1">
        <w:rPr>
          <w:rFonts w:ascii="DecimaWE Rg" w:hAnsi="DecimaWE Rg" w:cs="Arial"/>
          <w:sz w:val="24"/>
          <w:szCs w:val="24"/>
        </w:rPr>
        <w:t>La messa in esercizio della strumentazione dovrà avvenire secondo un cronoprogramma</w:t>
      </w:r>
      <w:r w:rsidR="002F5D7B" w:rsidRPr="00EE33E1">
        <w:rPr>
          <w:rFonts w:ascii="DecimaWE Rg" w:hAnsi="DecimaWE Rg" w:cs="Arial"/>
          <w:sz w:val="24"/>
          <w:szCs w:val="24"/>
        </w:rPr>
        <w:t>,</w:t>
      </w:r>
      <w:r w:rsidRPr="00EE33E1">
        <w:rPr>
          <w:rFonts w:ascii="DecimaWE Rg" w:hAnsi="DecimaWE Rg" w:cs="Arial"/>
          <w:sz w:val="24"/>
          <w:szCs w:val="24"/>
        </w:rPr>
        <w:t xml:space="preserve"> concordato ed approvato dall’Agenzia </w:t>
      </w:r>
      <w:r w:rsidR="002F5D7B" w:rsidRPr="00EE33E1">
        <w:rPr>
          <w:rFonts w:ascii="DecimaWE Rg" w:hAnsi="DecimaWE Rg" w:cs="Arial"/>
          <w:sz w:val="24"/>
          <w:szCs w:val="24"/>
        </w:rPr>
        <w:t xml:space="preserve">alla stipula del contratto, </w:t>
      </w:r>
      <w:r w:rsidRPr="00EE33E1">
        <w:rPr>
          <w:rFonts w:ascii="DecimaWE Rg" w:hAnsi="DecimaWE Rg" w:cs="Arial"/>
          <w:sz w:val="24"/>
          <w:szCs w:val="24"/>
        </w:rPr>
        <w:t>al fine di garantire la continuità del servizio di monitoraggio della qualità dell’aria, minimizzando le perdite di dati conseguenti alle attività di installazione e collaudo delle apparecchiature di nuova fornitura.</w:t>
      </w:r>
    </w:p>
    <w:p w:rsidR="006D0BE3" w:rsidRPr="00314141" w:rsidRDefault="007633EC" w:rsidP="00C45103">
      <w:pPr>
        <w:autoSpaceDE w:val="0"/>
        <w:autoSpaceDN w:val="0"/>
        <w:adjustRightInd w:val="0"/>
        <w:spacing w:after="0" w:line="300" w:lineRule="auto"/>
        <w:jc w:val="both"/>
        <w:rPr>
          <w:rFonts w:ascii="DecimaWE Rg" w:eastAsia="ArialMT" w:hAnsi="DecimaWE Rg" w:cs="Arial"/>
          <w:sz w:val="24"/>
          <w:szCs w:val="24"/>
        </w:rPr>
      </w:pPr>
      <w:r w:rsidRPr="00EE33E1">
        <w:rPr>
          <w:rFonts w:ascii="DecimaWE Rg" w:eastAsia="ArialMT" w:hAnsi="DecimaWE Rg" w:cs="Arial"/>
          <w:sz w:val="24"/>
          <w:szCs w:val="24"/>
        </w:rPr>
        <w:t xml:space="preserve">L'aggiudicatario si impegna a </w:t>
      </w:r>
      <w:r w:rsidR="006D0BE3" w:rsidRPr="00EE33E1">
        <w:rPr>
          <w:rFonts w:ascii="DecimaWE Rg" w:eastAsia="ArialMT" w:hAnsi="DecimaWE Rg" w:cs="Arial"/>
          <w:sz w:val="24"/>
          <w:szCs w:val="24"/>
        </w:rPr>
        <w:t xml:space="preserve">consegnare la strumentazione </w:t>
      </w:r>
      <w:r w:rsidR="002D38B7" w:rsidRPr="00EE33E1">
        <w:rPr>
          <w:rFonts w:ascii="DecimaWE Rg" w:eastAsia="ArialMT" w:hAnsi="DecimaWE Rg" w:cs="Arial"/>
          <w:sz w:val="24"/>
          <w:szCs w:val="24"/>
        </w:rPr>
        <w:t>secondo le tempistiche previste nel cronoprogramma</w:t>
      </w:r>
      <w:r w:rsidR="00EE33E1" w:rsidRPr="00EE33E1">
        <w:rPr>
          <w:rFonts w:ascii="DecimaWE Rg" w:eastAsia="ArialMT" w:hAnsi="DecimaWE Rg" w:cs="Arial"/>
          <w:sz w:val="24"/>
          <w:szCs w:val="24"/>
        </w:rPr>
        <w:t xml:space="preserve"> di cui all’art.4 del presente documento</w:t>
      </w:r>
      <w:r w:rsidR="00F65C92" w:rsidRPr="00EE33E1">
        <w:rPr>
          <w:rFonts w:ascii="DecimaWE Rg" w:eastAsia="ArialMT" w:hAnsi="DecimaWE Rg" w:cs="Arial"/>
          <w:sz w:val="24"/>
          <w:szCs w:val="24"/>
        </w:rPr>
        <w:t>.</w:t>
      </w:r>
      <w:r w:rsidR="002F5D7B" w:rsidRPr="00EE33E1">
        <w:rPr>
          <w:rFonts w:ascii="DecimaWE Rg" w:eastAsia="ArialMT" w:hAnsi="DecimaWE Rg" w:cs="Arial"/>
          <w:sz w:val="24"/>
          <w:szCs w:val="24"/>
        </w:rPr>
        <w:t xml:space="preserve"> Nel rispetto del cronoprogramma, l</w:t>
      </w:r>
      <w:r w:rsidR="00F65C92" w:rsidRPr="00EE33E1">
        <w:rPr>
          <w:rFonts w:ascii="DecimaWE Rg" w:eastAsia="ArialMT" w:hAnsi="DecimaWE Rg" w:cs="Arial"/>
          <w:sz w:val="24"/>
          <w:szCs w:val="24"/>
        </w:rPr>
        <w:t>e attività di</w:t>
      </w:r>
      <w:r w:rsidR="00F65C92" w:rsidRPr="00314141">
        <w:rPr>
          <w:rFonts w:ascii="DecimaWE Rg" w:eastAsia="ArialMT" w:hAnsi="DecimaWE Rg" w:cs="Arial"/>
          <w:sz w:val="24"/>
          <w:szCs w:val="24"/>
        </w:rPr>
        <w:t xml:space="preserve"> installazione, messa in esercizio e configurazione nel sistema dovranno concludersi </w:t>
      </w:r>
      <w:r w:rsidR="00F65C92" w:rsidRPr="00314141">
        <w:rPr>
          <w:rFonts w:ascii="DecimaWE Rg" w:hAnsi="DecimaWE Rg" w:cs="Arial"/>
          <w:bCs/>
          <w:sz w:val="24"/>
          <w:szCs w:val="24"/>
        </w:rPr>
        <w:t>entro 30 giorni naturali e consecutivi</w:t>
      </w:r>
      <w:r w:rsidR="00F65C92" w:rsidRPr="00314141">
        <w:rPr>
          <w:rFonts w:ascii="DecimaWE Rg" w:eastAsia="ArialMT" w:hAnsi="DecimaWE Rg" w:cs="Arial"/>
          <w:sz w:val="24"/>
          <w:szCs w:val="24"/>
        </w:rPr>
        <w:t xml:space="preserve"> dalla data di consegna delle apparecchiature.</w:t>
      </w:r>
      <w:r w:rsidR="009972E9" w:rsidRPr="00314141">
        <w:rPr>
          <w:rFonts w:ascii="DecimaWE Rg" w:eastAsia="ArialMT" w:hAnsi="DecimaWE Rg" w:cs="Arial"/>
          <w:sz w:val="24"/>
          <w:szCs w:val="24"/>
        </w:rPr>
        <w:t xml:space="preserve"> La ditta dovrà comunicare ad ARPA FVG la data di consegna con almeno 5 giorni lavorativi di preavviso.</w:t>
      </w:r>
    </w:p>
    <w:p w:rsidR="00DE2616" w:rsidRPr="00314141" w:rsidRDefault="006D0BE3" w:rsidP="00DE2616">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In sede di installazione la Ditta verificherà </w:t>
      </w:r>
      <w:r w:rsidR="00C42DE0" w:rsidRPr="00314141">
        <w:rPr>
          <w:rFonts w:ascii="DecimaWE Rg" w:eastAsia="ArialMT" w:hAnsi="DecimaWE Rg" w:cs="Arial"/>
          <w:sz w:val="24"/>
          <w:szCs w:val="24"/>
        </w:rPr>
        <w:t>eventualmente in contradditt</w:t>
      </w:r>
      <w:r w:rsidR="00624806" w:rsidRPr="00314141">
        <w:rPr>
          <w:rFonts w:ascii="DecimaWE Rg" w:eastAsia="ArialMT" w:hAnsi="DecimaWE Rg" w:cs="Arial"/>
          <w:sz w:val="24"/>
          <w:szCs w:val="24"/>
        </w:rPr>
        <w:t>o</w:t>
      </w:r>
      <w:r w:rsidR="00C42DE0" w:rsidRPr="00314141">
        <w:rPr>
          <w:rFonts w:ascii="DecimaWE Rg" w:eastAsia="ArialMT" w:hAnsi="DecimaWE Rg" w:cs="Arial"/>
          <w:sz w:val="24"/>
          <w:szCs w:val="24"/>
        </w:rPr>
        <w:t xml:space="preserve">rio con il DEC </w:t>
      </w:r>
      <w:r w:rsidRPr="00314141">
        <w:rPr>
          <w:rFonts w:ascii="DecimaWE Rg" w:eastAsia="ArialMT" w:hAnsi="DecimaWE Rg" w:cs="Arial"/>
          <w:sz w:val="24"/>
          <w:szCs w:val="24"/>
        </w:rPr>
        <w:t xml:space="preserve">il corretto funzionamento dello strumento e del sistema di prelievo secondo le prescrizioni del fabbricante e dei requisiti fissati nelle norme EN di riferimento, includendo la verifica della corretta registrazione dei dati misurati sull’acquisitore di </w:t>
      </w:r>
      <w:r w:rsidR="003913E3" w:rsidRPr="00314141">
        <w:rPr>
          <w:rFonts w:ascii="DecimaWE Rg" w:eastAsia="ArialMT" w:hAnsi="DecimaWE Rg" w:cs="Arial"/>
          <w:sz w:val="24"/>
          <w:szCs w:val="24"/>
        </w:rPr>
        <w:t>stazione</w:t>
      </w:r>
      <w:r w:rsidR="00624806" w:rsidRPr="00314141">
        <w:rPr>
          <w:rFonts w:ascii="DecimaWE Rg" w:eastAsia="ArialMT" w:hAnsi="DecimaWE Rg" w:cs="Arial"/>
          <w:sz w:val="24"/>
          <w:szCs w:val="24"/>
        </w:rPr>
        <w:t>.</w:t>
      </w:r>
      <w:r w:rsidRPr="00314141">
        <w:rPr>
          <w:rFonts w:ascii="DecimaWE Rg" w:eastAsia="ArialMT" w:hAnsi="DecimaWE Rg" w:cs="Arial"/>
          <w:sz w:val="24"/>
          <w:szCs w:val="24"/>
        </w:rPr>
        <w:t xml:space="preserve"> </w:t>
      </w:r>
    </w:p>
    <w:p w:rsidR="006D0BE3" w:rsidRPr="00314141" w:rsidRDefault="009972E9"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eastAsia="ArialMT" w:hAnsi="DecimaWE Rg" w:cs="Arial"/>
          <w:sz w:val="24"/>
          <w:szCs w:val="24"/>
        </w:rPr>
        <w:t>Considerato</w:t>
      </w:r>
      <w:r w:rsidR="006D0BE3" w:rsidRPr="00C60F3B">
        <w:rPr>
          <w:rFonts w:ascii="DecimaWE Rg" w:eastAsia="ArialMT" w:hAnsi="DecimaWE Rg" w:cs="Arial"/>
          <w:sz w:val="24"/>
          <w:szCs w:val="24"/>
        </w:rPr>
        <w:t xml:space="preserve"> che </w:t>
      </w:r>
      <w:r w:rsidRPr="00C60F3B">
        <w:rPr>
          <w:rFonts w:ascii="DecimaWE Rg" w:eastAsia="ArialMT" w:hAnsi="DecimaWE Rg" w:cs="Arial"/>
          <w:sz w:val="24"/>
          <w:szCs w:val="24"/>
        </w:rPr>
        <w:t xml:space="preserve">quasi tutte le apparecchiature </w:t>
      </w:r>
      <w:r w:rsidR="006D0BE3" w:rsidRPr="00C60F3B">
        <w:rPr>
          <w:rFonts w:ascii="DecimaWE Rg" w:eastAsia="ArialMT" w:hAnsi="DecimaWE Rg" w:cs="Arial"/>
          <w:sz w:val="24"/>
          <w:szCs w:val="24"/>
        </w:rPr>
        <w:t xml:space="preserve">da installare </w:t>
      </w:r>
      <w:r w:rsidRPr="00C60F3B">
        <w:rPr>
          <w:rFonts w:ascii="DecimaWE Rg" w:eastAsia="ArialMT" w:hAnsi="DecimaWE Rg" w:cs="Arial"/>
          <w:sz w:val="24"/>
          <w:szCs w:val="24"/>
        </w:rPr>
        <w:t>sono</w:t>
      </w:r>
      <w:r w:rsidR="006D0BE3" w:rsidRPr="00C60F3B">
        <w:rPr>
          <w:rFonts w:ascii="DecimaWE Rg" w:eastAsia="ArialMT" w:hAnsi="DecimaWE Rg" w:cs="Arial"/>
          <w:sz w:val="24"/>
          <w:szCs w:val="24"/>
        </w:rPr>
        <w:t xml:space="preserve"> destinat</w:t>
      </w:r>
      <w:r w:rsidRPr="00C60F3B">
        <w:rPr>
          <w:rFonts w:ascii="DecimaWE Rg" w:eastAsia="ArialMT" w:hAnsi="DecimaWE Rg" w:cs="Arial"/>
          <w:sz w:val="24"/>
          <w:szCs w:val="24"/>
        </w:rPr>
        <w:t>e</w:t>
      </w:r>
      <w:r w:rsidR="006D0BE3" w:rsidRPr="00C60F3B">
        <w:rPr>
          <w:rFonts w:ascii="DecimaWE Rg" w:eastAsia="ArialMT" w:hAnsi="DecimaWE Rg" w:cs="Arial"/>
          <w:sz w:val="24"/>
          <w:szCs w:val="24"/>
        </w:rPr>
        <w:t xml:space="preserve"> a sostituire strumentazione </w:t>
      </w:r>
      <w:r w:rsidRPr="00C60F3B">
        <w:rPr>
          <w:rFonts w:ascii="DecimaWE Rg" w:eastAsia="ArialMT" w:hAnsi="DecimaWE Rg" w:cs="Arial"/>
          <w:sz w:val="24"/>
          <w:szCs w:val="24"/>
        </w:rPr>
        <w:t xml:space="preserve">già </w:t>
      </w:r>
      <w:r w:rsidR="006D0BE3" w:rsidRPr="00C60F3B">
        <w:rPr>
          <w:rFonts w:ascii="DecimaWE Rg" w:eastAsia="ArialMT" w:hAnsi="DecimaWE Rg" w:cs="Arial"/>
          <w:sz w:val="24"/>
          <w:szCs w:val="24"/>
        </w:rPr>
        <w:t>presente in stazione</w:t>
      </w:r>
      <w:r w:rsidR="00DD6CA3" w:rsidRPr="00C60F3B">
        <w:rPr>
          <w:rFonts w:ascii="DecimaWE Rg" w:eastAsia="ArialMT" w:hAnsi="DecimaWE Rg" w:cs="Arial"/>
          <w:sz w:val="24"/>
          <w:szCs w:val="24"/>
        </w:rPr>
        <w:t xml:space="preserve"> (come dettagliato nell’Allegato A)</w:t>
      </w:r>
      <w:r w:rsidR="006D0BE3" w:rsidRPr="00C60F3B">
        <w:rPr>
          <w:rFonts w:ascii="DecimaWE Rg" w:eastAsia="ArialMT" w:hAnsi="DecimaWE Rg" w:cs="Arial"/>
          <w:sz w:val="24"/>
          <w:szCs w:val="24"/>
        </w:rPr>
        <w:t xml:space="preserve">, </w:t>
      </w:r>
      <w:r w:rsidR="006D0BE3" w:rsidRPr="00C60F3B">
        <w:rPr>
          <w:rFonts w:ascii="DecimaWE Rg" w:hAnsi="DecimaWE Rg" w:cs="Arial"/>
          <w:bCs/>
          <w:sz w:val="24"/>
          <w:szCs w:val="24"/>
        </w:rPr>
        <w:t xml:space="preserve">il servizio deve comprendere </w:t>
      </w:r>
      <w:r w:rsidRPr="00C60F3B">
        <w:rPr>
          <w:rFonts w:ascii="DecimaWE Rg" w:hAnsi="DecimaWE Rg" w:cs="Arial"/>
          <w:bCs/>
          <w:sz w:val="24"/>
          <w:szCs w:val="24"/>
        </w:rPr>
        <w:t xml:space="preserve">anche </w:t>
      </w:r>
      <w:r w:rsidR="006D0BE3" w:rsidRPr="00C60F3B">
        <w:rPr>
          <w:rFonts w:ascii="DecimaWE Rg" w:hAnsi="DecimaWE Rg" w:cs="Arial"/>
          <w:bCs/>
          <w:sz w:val="24"/>
          <w:szCs w:val="24"/>
        </w:rPr>
        <w:t xml:space="preserve">la disinstallazione e </w:t>
      </w:r>
      <w:r w:rsidR="00DD6CA3" w:rsidRPr="00C60F3B">
        <w:rPr>
          <w:rFonts w:ascii="DecimaWE Rg" w:hAnsi="DecimaWE Rg" w:cs="Arial"/>
          <w:bCs/>
          <w:sz w:val="24"/>
          <w:szCs w:val="24"/>
        </w:rPr>
        <w:t>i</w:t>
      </w:r>
      <w:r w:rsidR="00624806" w:rsidRPr="00C60F3B">
        <w:rPr>
          <w:rFonts w:ascii="DecimaWE Rg" w:hAnsi="DecimaWE Rg" w:cs="Arial"/>
          <w:bCs/>
          <w:sz w:val="24"/>
          <w:szCs w:val="24"/>
        </w:rPr>
        <w:t>l ritiro dell’usato, salvo diversa indicazione di ARPA</w:t>
      </w:r>
      <w:r w:rsidR="00DD6CA3" w:rsidRPr="00C60F3B">
        <w:rPr>
          <w:rFonts w:ascii="DecimaWE Rg" w:hAnsi="DecimaWE Rg" w:cs="Arial"/>
          <w:bCs/>
          <w:sz w:val="24"/>
          <w:szCs w:val="24"/>
        </w:rPr>
        <w:t xml:space="preserve">. Per quanto riguarda </w:t>
      </w:r>
      <w:r w:rsidR="00BE7997" w:rsidRPr="00C60F3B">
        <w:rPr>
          <w:rFonts w:ascii="DecimaWE Rg" w:hAnsi="DecimaWE Rg" w:cs="Arial"/>
          <w:bCs/>
          <w:sz w:val="24"/>
          <w:szCs w:val="24"/>
        </w:rPr>
        <w:t xml:space="preserve">l’eventuale presenza </w:t>
      </w:r>
      <w:r w:rsidR="00C60F3B" w:rsidRPr="00C60F3B">
        <w:rPr>
          <w:rFonts w:ascii="DecimaWE Rg" w:hAnsi="DecimaWE Rg" w:cs="Arial"/>
          <w:bCs/>
          <w:sz w:val="24"/>
          <w:szCs w:val="24"/>
        </w:rPr>
        <w:t xml:space="preserve">in alcuni strumenti </w:t>
      </w:r>
      <w:r w:rsidR="00BE7997" w:rsidRPr="00C60F3B">
        <w:rPr>
          <w:rFonts w:ascii="DecimaWE Rg" w:hAnsi="DecimaWE Rg" w:cs="Arial"/>
          <w:bCs/>
          <w:sz w:val="24"/>
          <w:szCs w:val="24"/>
        </w:rPr>
        <w:t>di sorgenti radioattive, s</w:t>
      </w:r>
      <w:r w:rsidR="00DD6CA3" w:rsidRPr="00C60F3B">
        <w:rPr>
          <w:rFonts w:ascii="DecimaWE Rg" w:hAnsi="DecimaWE Rg" w:cs="Arial"/>
          <w:bCs/>
          <w:sz w:val="24"/>
          <w:szCs w:val="24"/>
        </w:rPr>
        <w:t xml:space="preserve">arà cura dell’Agenzia </w:t>
      </w:r>
      <w:r w:rsidR="00BE7997" w:rsidRPr="00C60F3B">
        <w:rPr>
          <w:rFonts w:ascii="DecimaWE Rg" w:hAnsi="DecimaWE Rg" w:cs="Arial"/>
          <w:bCs/>
          <w:sz w:val="24"/>
          <w:szCs w:val="24"/>
        </w:rPr>
        <w:t xml:space="preserve">provvedere </w:t>
      </w:r>
      <w:r w:rsidR="00C60F3B" w:rsidRPr="00C60F3B">
        <w:rPr>
          <w:rFonts w:ascii="DecimaWE Rg" w:hAnsi="DecimaWE Rg" w:cs="Arial"/>
          <w:bCs/>
          <w:sz w:val="24"/>
          <w:szCs w:val="24"/>
        </w:rPr>
        <w:t xml:space="preserve">preventivamente </w:t>
      </w:r>
      <w:r w:rsidR="00BE7997" w:rsidRPr="00C60F3B">
        <w:rPr>
          <w:rFonts w:ascii="DecimaWE Rg" w:hAnsi="DecimaWE Rg" w:cs="Arial"/>
          <w:bCs/>
          <w:sz w:val="24"/>
          <w:szCs w:val="24"/>
        </w:rPr>
        <w:t>alla disinstallazione ed allo smaltimento della sorgente, rendendo quindi lo strumento disponibile al ritiro.</w:t>
      </w:r>
    </w:p>
    <w:p w:rsidR="006D0BE3" w:rsidRPr="00314141" w:rsidRDefault="00525760"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ARPA</w:t>
      </w:r>
      <w:r w:rsidR="00DD6CA3">
        <w:rPr>
          <w:rFonts w:ascii="DecimaWE Rg" w:eastAsia="ArialMT" w:hAnsi="DecimaWE Rg" w:cs="Arial"/>
          <w:sz w:val="24"/>
          <w:szCs w:val="24"/>
        </w:rPr>
        <w:t xml:space="preserve"> </w:t>
      </w:r>
      <w:r w:rsidRPr="00314141">
        <w:rPr>
          <w:rFonts w:ascii="DecimaWE Rg" w:eastAsia="ArialMT" w:hAnsi="DecimaWE Rg" w:cs="Arial"/>
          <w:sz w:val="24"/>
          <w:szCs w:val="24"/>
        </w:rPr>
        <w:t>FVG</w:t>
      </w:r>
      <w:r w:rsidR="006D0BE3" w:rsidRPr="00314141">
        <w:rPr>
          <w:rFonts w:ascii="DecimaWE Rg" w:eastAsia="ArialMT" w:hAnsi="DecimaWE Rg" w:cs="Arial"/>
          <w:sz w:val="24"/>
          <w:szCs w:val="24"/>
        </w:rPr>
        <w:t xml:space="preserve"> si riserva la possibilità di chiedere il differimento dei tempi di consegna, dando congruo preavviso, senza che da parte dell'aggiudicatario possano essere accampati diritti a compensi e/o risarcimenti.</w:t>
      </w:r>
    </w:p>
    <w:p w:rsidR="006D0BE3" w:rsidRPr="00314141" w:rsidRDefault="006D0BE3"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eastAsia="ArialMT" w:hAnsi="DecimaWE Rg" w:cs="Arial"/>
          <w:sz w:val="24"/>
          <w:szCs w:val="24"/>
        </w:rPr>
        <w:t>La consegna, l’installazione e la messa in funzione della strumentazione dovrà avvenire nel rispett</w:t>
      </w:r>
      <w:r w:rsidR="00C60F3B">
        <w:rPr>
          <w:rFonts w:ascii="DecimaWE Rg" w:eastAsia="ArialMT" w:hAnsi="DecimaWE Rg" w:cs="Arial"/>
          <w:sz w:val="24"/>
          <w:szCs w:val="24"/>
        </w:rPr>
        <w:t>o delle procedure di cui al D.l</w:t>
      </w:r>
      <w:r w:rsidRPr="00314141">
        <w:rPr>
          <w:rFonts w:ascii="DecimaWE Rg" w:eastAsia="ArialMT" w:hAnsi="DecimaWE Rg" w:cs="Arial"/>
          <w:sz w:val="24"/>
          <w:szCs w:val="24"/>
        </w:rPr>
        <w:t xml:space="preserve">gs. n.81/2008 e </w:t>
      </w:r>
      <w:proofErr w:type="spellStart"/>
      <w:r w:rsidRPr="00314141">
        <w:rPr>
          <w:rFonts w:ascii="DecimaWE Rg" w:eastAsia="ArialMT" w:hAnsi="DecimaWE Rg" w:cs="Arial"/>
          <w:sz w:val="24"/>
          <w:szCs w:val="24"/>
        </w:rPr>
        <w:t>s.m.i.</w:t>
      </w:r>
      <w:proofErr w:type="spellEnd"/>
    </w:p>
    <w:p w:rsidR="006D0BE3" w:rsidRPr="00314141" w:rsidRDefault="006D0BE3" w:rsidP="00C45103">
      <w:pPr>
        <w:autoSpaceDE w:val="0"/>
        <w:autoSpaceDN w:val="0"/>
        <w:adjustRightInd w:val="0"/>
        <w:spacing w:after="0" w:line="300" w:lineRule="auto"/>
        <w:contextualSpacing/>
        <w:jc w:val="both"/>
        <w:rPr>
          <w:rFonts w:ascii="DecimaWE Rg" w:hAnsi="DecimaWE Rg" w:cs="Arial"/>
          <w:bCs/>
          <w:sz w:val="24"/>
          <w:szCs w:val="24"/>
        </w:rPr>
      </w:pPr>
    </w:p>
    <w:p w:rsidR="006D0BE3" w:rsidRPr="00314141" w:rsidRDefault="006D0BE3" w:rsidP="00C45103">
      <w:pPr>
        <w:autoSpaceDE w:val="0"/>
        <w:autoSpaceDN w:val="0"/>
        <w:adjustRightInd w:val="0"/>
        <w:spacing w:after="0" w:line="300" w:lineRule="auto"/>
        <w:jc w:val="both"/>
        <w:rPr>
          <w:rFonts w:ascii="DecimaWE Rg" w:hAnsi="DecimaWE Rg" w:cs="Arial"/>
          <w:b/>
          <w:bCs/>
          <w:sz w:val="24"/>
          <w:szCs w:val="24"/>
        </w:rPr>
      </w:pPr>
      <w:r w:rsidRPr="00314141">
        <w:rPr>
          <w:rFonts w:ascii="DecimaWE Rg" w:hAnsi="DecimaWE Rg" w:cs="Arial"/>
          <w:b/>
          <w:bCs/>
          <w:sz w:val="24"/>
          <w:szCs w:val="24"/>
        </w:rPr>
        <w:t>Art.</w:t>
      </w:r>
      <w:r w:rsidR="00C42DE0" w:rsidRPr="00314141">
        <w:rPr>
          <w:rFonts w:ascii="DecimaWE Rg" w:hAnsi="DecimaWE Rg" w:cs="Arial"/>
          <w:b/>
          <w:bCs/>
          <w:sz w:val="24"/>
          <w:szCs w:val="24"/>
        </w:rPr>
        <w:t>7</w:t>
      </w:r>
      <w:r w:rsidRPr="00314141">
        <w:rPr>
          <w:rFonts w:ascii="DecimaWE Rg" w:hAnsi="DecimaWE Rg" w:cs="Arial"/>
          <w:b/>
          <w:bCs/>
          <w:sz w:val="24"/>
          <w:szCs w:val="24"/>
        </w:rPr>
        <w:t xml:space="preserve">– Sorgenti </w:t>
      </w:r>
      <w:r w:rsidR="00925BE6" w:rsidRPr="00314141">
        <w:rPr>
          <w:rFonts w:ascii="DecimaWE Rg" w:hAnsi="DecimaWE Rg" w:cs="Arial"/>
          <w:b/>
          <w:bCs/>
          <w:sz w:val="24"/>
          <w:szCs w:val="24"/>
        </w:rPr>
        <w:t>r</w:t>
      </w:r>
      <w:r w:rsidRPr="00314141">
        <w:rPr>
          <w:rFonts w:ascii="DecimaWE Rg" w:hAnsi="DecimaWE Rg" w:cs="Arial"/>
          <w:b/>
          <w:bCs/>
          <w:sz w:val="24"/>
          <w:szCs w:val="24"/>
        </w:rPr>
        <w:t xml:space="preserve">adioattive </w:t>
      </w:r>
    </w:p>
    <w:p w:rsidR="006D0BE3" w:rsidRDefault="006D0BE3"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hAnsi="DecimaWE Rg" w:cs="Arial"/>
          <w:bCs/>
          <w:sz w:val="24"/>
          <w:szCs w:val="24"/>
        </w:rPr>
        <w:t>La ditta aggiudicataria dovrà curare, a proprie spese, il corretto espletamento delle pratiche relative al trasporto ed installazione delle eventuali sorgenti radioattive necessarie al funzionamento degli strumenti. La Ditta deve garantire inoltre gli adempime</w:t>
      </w:r>
      <w:r w:rsidR="00DE2616">
        <w:rPr>
          <w:rFonts w:ascii="DecimaWE Rg" w:hAnsi="DecimaWE Rg" w:cs="Arial"/>
          <w:bCs/>
          <w:sz w:val="24"/>
          <w:szCs w:val="24"/>
        </w:rPr>
        <w:t>nti in materia previsti dal D.l</w:t>
      </w:r>
      <w:r w:rsidRPr="00314141">
        <w:rPr>
          <w:rFonts w:ascii="DecimaWE Rg" w:hAnsi="DecimaWE Rg" w:cs="Arial"/>
          <w:bCs/>
          <w:sz w:val="24"/>
          <w:szCs w:val="24"/>
        </w:rPr>
        <w:t xml:space="preserve">gs. 230/95 e </w:t>
      </w:r>
      <w:proofErr w:type="spellStart"/>
      <w:r w:rsidRPr="00314141">
        <w:rPr>
          <w:rFonts w:ascii="DecimaWE Rg" w:hAnsi="DecimaWE Rg" w:cs="Arial"/>
          <w:bCs/>
          <w:sz w:val="24"/>
          <w:szCs w:val="24"/>
        </w:rPr>
        <w:t>s.m.i.</w:t>
      </w:r>
      <w:proofErr w:type="spellEnd"/>
      <w:r w:rsidRPr="00314141">
        <w:rPr>
          <w:rFonts w:ascii="DecimaWE Rg" w:hAnsi="DecimaWE Rg" w:cs="Arial"/>
          <w:bCs/>
          <w:sz w:val="24"/>
          <w:szCs w:val="24"/>
        </w:rPr>
        <w:t>.</w:t>
      </w:r>
    </w:p>
    <w:p w:rsidR="006D0BE3" w:rsidRPr="00314141" w:rsidRDefault="006D0BE3" w:rsidP="00C45103">
      <w:pPr>
        <w:autoSpaceDE w:val="0"/>
        <w:autoSpaceDN w:val="0"/>
        <w:adjustRightInd w:val="0"/>
        <w:spacing w:after="0" w:line="300" w:lineRule="auto"/>
        <w:contextualSpacing/>
        <w:jc w:val="both"/>
        <w:rPr>
          <w:rFonts w:ascii="DecimaWE Rg" w:hAnsi="DecimaWE Rg" w:cs="Arial"/>
          <w:bCs/>
          <w:sz w:val="24"/>
          <w:szCs w:val="24"/>
        </w:rPr>
      </w:pPr>
    </w:p>
    <w:p w:rsidR="003E23A0" w:rsidRPr="00314141" w:rsidRDefault="003E23A0"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C42DE0" w:rsidRPr="00314141">
        <w:rPr>
          <w:rFonts w:ascii="DecimaWE Rg" w:hAnsi="DecimaWE Rg" w:cs="Arial"/>
          <w:b/>
          <w:bCs/>
          <w:sz w:val="24"/>
          <w:szCs w:val="24"/>
        </w:rPr>
        <w:t>8</w:t>
      </w:r>
      <w:r w:rsidRPr="00314141">
        <w:rPr>
          <w:rFonts w:ascii="DecimaWE Rg" w:hAnsi="DecimaWE Rg" w:cs="Arial"/>
          <w:b/>
          <w:bCs/>
          <w:sz w:val="24"/>
          <w:szCs w:val="24"/>
        </w:rPr>
        <w:t xml:space="preserve">– Verifica di idoneità preliminare </w:t>
      </w:r>
    </w:p>
    <w:p w:rsidR="005C2605" w:rsidRPr="00314141" w:rsidRDefault="008C71F1"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hAnsi="DecimaWE Rg" w:cs="Arial"/>
          <w:bCs/>
          <w:sz w:val="24"/>
          <w:szCs w:val="24"/>
        </w:rPr>
        <w:t>P</w:t>
      </w:r>
      <w:r w:rsidR="00EE15F2" w:rsidRPr="00C60F3B">
        <w:rPr>
          <w:rFonts w:ascii="DecimaWE Rg" w:hAnsi="DecimaWE Rg" w:cs="Arial"/>
          <w:bCs/>
          <w:sz w:val="24"/>
          <w:szCs w:val="24"/>
        </w:rPr>
        <w:t xml:space="preserve">er quanto riguarda le apparecchiature dei lotti da 1 a </w:t>
      </w:r>
      <w:r w:rsidR="00A1256E" w:rsidRPr="00C60F3B">
        <w:rPr>
          <w:rFonts w:ascii="DecimaWE Rg" w:hAnsi="DecimaWE Rg" w:cs="Arial"/>
          <w:bCs/>
          <w:sz w:val="24"/>
          <w:szCs w:val="24"/>
        </w:rPr>
        <w:t>10</w:t>
      </w:r>
      <w:r w:rsidR="00EE15F2" w:rsidRPr="00C60F3B">
        <w:rPr>
          <w:rFonts w:ascii="DecimaWE Rg" w:hAnsi="DecimaWE Rg" w:cs="Arial"/>
          <w:bCs/>
          <w:sz w:val="24"/>
          <w:szCs w:val="24"/>
        </w:rPr>
        <w:t>,</w:t>
      </w:r>
      <w:r w:rsidR="005C2605" w:rsidRPr="00C60F3B">
        <w:rPr>
          <w:rFonts w:ascii="DecimaWE Rg" w:hAnsi="DecimaWE Rg" w:cs="Arial"/>
          <w:bCs/>
          <w:sz w:val="24"/>
          <w:szCs w:val="24"/>
        </w:rPr>
        <w:t xml:space="preserve"> </w:t>
      </w:r>
      <w:r w:rsidRPr="00C60F3B">
        <w:rPr>
          <w:rFonts w:ascii="DecimaWE Rg" w:hAnsi="DecimaWE Rg" w:cs="Arial"/>
          <w:bCs/>
          <w:sz w:val="24"/>
          <w:szCs w:val="24"/>
        </w:rPr>
        <w:t xml:space="preserve">la ditta fornitrice dovrà presentare, </w:t>
      </w:r>
      <w:r w:rsidR="00A1256E" w:rsidRPr="00C60F3B">
        <w:rPr>
          <w:rFonts w:ascii="DecimaWE Rg" w:hAnsi="DecimaWE Rg" w:cs="Arial"/>
          <w:bCs/>
          <w:sz w:val="24"/>
          <w:szCs w:val="24"/>
        </w:rPr>
        <w:t xml:space="preserve">pena esclusione, </w:t>
      </w:r>
      <w:r w:rsidR="005C2605" w:rsidRPr="00C60F3B">
        <w:rPr>
          <w:rFonts w:ascii="DecimaWE Rg" w:hAnsi="DecimaWE Rg" w:cs="Arial"/>
          <w:bCs/>
          <w:sz w:val="24"/>
          <w:szCs w:val="24"/>
        </w:rPr>
        <w:t xml:space="preserve">unitamente </w:t>
      </w:r>
      <w:r w:rsidRPr="00C60F3B">
        <w:rPr>
          <w:rFonts w:ascii="DecimaWE Rg" w:hAnsi="DecimaWE Rg" w:cs="Arial"/>
          <w:bCs/>
          <w:sz w:val="24"/>
          <w:szCs w:val="24"/>
        </w:rPr>
        <w:t>alla</w:t>
      </w:r>
      <w:r w:rsidR="005C2605" w:rsidRPr="00C60F3B">
        <w:rPr>
          <w:rFonts w:ascii="DecimaWE Rg" w:hAnsi="DecimaWE Rg" w:cs="Arial"/>
          <w:bCs/>
          <w:sz w:val="24"/>
          <w:szCs w:val="24"/>
        </w:rPr>
        <w:t xml:space="preserve"> document</w:t>
      </w:r>
      <w:r w:rsidRPr="00C60F3B">
        <w:rPr>
          <w:rFonts w:ascii="DecimaWE Rg" w:hAnsi="DecimaWE Rg" w:cs="Arial"/>
          <w:bCs/>
          <w:sz w:val="24"/>
          <w:szCs w:val="24"/>
        </w:rPr>
        <w:t>azione</w:t>
      </w:r>
      <w:r w:rsidR="005C2605" w:rsidRPr="00C60F3B">
        <w:rPr>
          <w:rFonts w:ascii="DecimaWE Rg" w:hAnsi="DecimaWE Rg" w:cs="Arial"/>
          <w:bCs/>
          <w:sz w:val="24"/>
          <w:szCs w:val="24"/>
        </w:rPr>
        <w:t xml:space="preserve"> richiest</w:t>
      </w:r>
      <w:r w:rsidRPr="00C60F3B">
        <w:rPr>
          <w:rFonts w:ascii="DecimaWE Rg" w:hAnsi="DecimaWE Rg" w:cs="Arial"/>
          <w:bCs/>
          <w:sz w:val="24"/>
          <w:szCs w:val="24"/>
        </w:rPr>
        <w:t>a</w:t>
      </w:r>
      <w:r w:rsidR="005C2605" w:rsidRPr="00C60F3B">
        <w:rPr>
          <w:rFonts w:ascii="DecimaWE Rg" w:hAnsi="DecimaWE Rg" w:cs="Arial"/>
          <w:bCs/>
          <w:sz w:val="24"/>
          <w:szCs w:val="24"/>
        </w:rPr>
        <w:t xml:space="preserve"> dalle</w:t>
      </w:r>
      <w:r w:rsidR="00E82CDD" w:rsidRPr="00C60F3B">
        <w:rPr>
          <w:rFonts w:ascii="DecimaWE Rg" w:hAnsi="DecimaWE Rg" w:cs="Arial"/>
          <w:bCs/>
          <w:sz w:val="24"/>
          <w:szCs w:val="24"/>
        </w:rPr>
        <w:t xml:space="preserve"> specifiche schede tecniche (Al</w:t>
      </w:r>
      <w:r w:rsidR="003521C1" w:rsidRPr="00C60F3B">
        <w:rPr>
          <w:rFonts w:ascii="DecimaWE Rg" w:hAnsi="DecimaWE Rg" w:cs="Arial"/>
          <w:bCs/>
          <w:sz w:val="24"/>
          <w:szCs w:val="24"/>
        </w:rPr>
        <w:t>lega</w:t>
      </w:r>
      <w:r w:rsidR="00E82CDD" w:rsidRPr="00C60F3B">
        <w:rPr>
          <w:rFonts w:ascii="DecimaWE Rg" w:hAnsi="DecimaWE Rg" w:cs="Arial"/>
          <w:bCs/>
          <w:sz w:val="24"/>
          <w:szCs w:val="24"/>
        </w:rPr>
        <w:t>t</w:t>
      </w:r>
      <w:r w:rsidR="00EE15F2" w:rsidRPr="00C60F3B">
        <w:rPr>
          <w:rFonts w:ascii="DecimaWE Rg" w:hAnsi="DecimaWE Rg" w:cs="Arial"/>
          <w:bCs/>
          <w:sz w:val="24"/>
          <w:szCs w:val="24"/>
        </w:rPr>
        <w:t xml:space="preserve">i </w:t>
      </w:r>
      <w:r w:rsidR="00E82CDD" w:rsidRPr="00C60F3B">
        <w:rPr>
          <w:rFonts w:ascii="DecimaWE Rg" w:hAnsi="DecimaWE Rg" w:cs="Arial"/>
          <w:bCs/>
          <w:sz w:val="24"/>
          <w:szCs w:val="24"/>
        </w:rPr>
        <w:t>B</w:t>
      </w:r>
      <w:r w:rsidR="00A1256E" w:rsidRPr="00C60F3B">
        <w:rPr>
          <w:rFonts w:ascii="DecimaWE Rg" w:hAnsi="DecimaWE Rg" w:cs="Arial"/>
          <w:bCs/>
          <w:sz w:val="24"/>
          <w:szCs w:val="24"/>
        </w:rPr>
        <w:t xml:space="preserve"> </w:t>
      </w:r>
      <w:r w:rsidR="00E82CDD" w:rsidRPr="00C60F3B">
        <w:rPr>
          <w:rFonts w:ascii="DecimaWE Rg" w:hAnsi="DecimaWE Rg" w:cs="Arial"/>
          <w:bCs/>
          <w:sz w:val="24"/>
          <w:szCs w:val="24"/>
        </w:rPr>
        <w:t>-</w:t>
      </w:r>
      <w:r w:rsidR="00A1256E" w:rsidRPr="00C60F3B">
        <w:rPr>
          <w:rFonts w:ascii="DecimaWE Rg" w:hAnsi="DecimaWE Rg" w:cs="Arial"/>
          <w:bCs/>
          <w:sz w:val="24"/>
          <w:szCs w:val="24"/>
        </w:rPr>
        <w:t xml:space="preserve"> K</w:t>
      </w:r>
      <w:r w:rsidR="005C2605" w:rsidRPr="00C60F3B">
        <w:rPr>
          <w:rFonts w:ascii="DecimaWE Rg" w:hAnsi="DecimaWE Rg" w:cs="Arial"/>
          <w:bCs/>
          <w:sz w:val="24"/>
          <w:szCs w:val="24"/>
        </w:rPr>
        <w:t>)</w:t>
      </w:r>
      <w:r w:rsidRPr="00C60F3B">
        <w:rPr>
          <w:rFonts w:ascii="DecimaWE Rg" w:hAnsi="DecimaWE Rg" w:cs="Arial"/>
          <w:bCs/>
          <w:sz w:val="24"/>
          <w:szCs w:val="24"/>
        </w:rPr>
        <w:t>,</w:t>
      </w:r>
      <w:r w:rsidR="005C2605" w:rsidRPr="00C60F3B">
        <w:rPr>
          <w:rFonts w:ascii="DecimaWE Rg" w:hAnsi="DecimaWE Rg" w:cs="Arial"/>
          <w:bCs/>
          <w:sz w:val="24"/>
          <w:szCs w:val="24"/>
        </w:rPr>
        <w:t xml:space="preserve"> </w:t>
      </w:r>
      <w:r w:rsidR="005C2605" w:rsidRPr="00314141">
        <w:rPr>
          <w:rFonts w:ascii="DecimaWE Rg" w:hAnsi="DecimaWE Rg" w:cs="Arial"/>
          <w:bCs/>
          <w:sz w:val="24"/>
          <w:szCs w:val="24"/>
        </w:rPr>
        <w:t xml:space="preserve">anche </w:t>
      </w:r>
      <w:r w:rsidRPr="00314141">
        <w:rPr>
          <w:rFonts w:ascii="DecimaWE Rg" w:hAnsi="DecimaWE Rg" w:cs="Arial"/>
          <w:bCs/>
          <w:sz w:val="24"/>
          <w:szCs w:val="24"/>
        </w:rPr>
        <w:t>una</w:t>
      </w:r>
      <w:r w:rsidR="005C2605" w:rsidRPr="00314141">
        <w:rPr>
          <w:rFonts w:ascii="DecimaWE Rg" w:hAnsi="DecimaWE Rg" w:cs="Arial"/>
          <w:bCs/>
          <w:sz w:val="24"/>
          <w:szCs w:val="24"/>
        </w:rPr>
        <w:t xml:space="preserve"> </w:t>
      </w:r>
      <w:r w:rsidR="005C2605" w:rsidRPr="00314141">
        <w:rPr>
          <w:rFonts w:ascii="DecimaWE Rg" w:hAnsi="DecimaWE Rg" w:cs="Arial"/>
          <w:b/>
          <w:bCs/>
          <w:sz w:val="24"/>
          <w:szCs w:val="24"/>
        </w:rPr>
        <w:t>relazione</w:t>
      </w:r>
      <w:r w:rsidR="005C2605" w:rsidRPr="00314141">
        <w:rPr>
          <w:rFonts w:ascii="DecimaWE Rg" w:hAnsi="DecimaWE Rg" w:cs="Arial"/>
          <w:bCs/>
          <w:sz w:val="24"/>
          <w:szCs w:val="24"/>
        </w:rPr>
        <w:t xml:space="preserve"> documentata che attesti </w:t>
      </w:r>
      <w:r w:rsidRPr="00314141">
        <w:rPr>
          <w:rFonts w:ascii="DecimaWE Rg" w:hAnsi="DecimaWE Rg" w:cs="Arial"/>
          <w:bCs/>
          <w:sz w:val="24"/>
          <w:szCs w:val="24"/>
        </w:rPr>
        <w:t>che le condizioni sito specifiche ambientali in cui gli strumenti verranno installati sono compatibili con quelle indicate durante la fase di approvazione degli stessi</w:t>
      </w:r>
      <w:r w:rsidR="00CF4218" w:rsidRPr="00314141">
        <w:rPr>
          <w:rFonts w:ascii="DecimaWE Rg" w:hAnsi="DecimaWE Rg" w:cs="Arial"/>
          <w:bCs/>
          <w:sz w:val="24"/>
          <w:szCs w:val="24"/>
        </w:rPr>
        <w:t xml:space="preserve">, in conformità a quanto previsto </w:t>
      </w:r>
      <w:r w:rsidR="00B4247A" w:rsidRPr="00314141">
        <w:rPr>
          <w:rFonts w:ascii="DecimaWE Rg" w:hAnsi="DecimaWE Rg" w:cs="Arial"/>
          <w:bCs/>
          <w:sz w:val="24"/>
          <w:szCs w:val="24"/>
        </w:rPr>
        <w:t xml:space="preserve">al punto 3.1.1.1 (per ossidi di azoto, biossido di zolfo, monossido di carbonio e ozono), al punto 3.2.1.1 (per benzene) e al punto 3.4.1.1 (per il Materiale Particolato) del </w:t>
      </w:r>
      <w:r w:rsidR="00CF4218" w:rsidRPr="00314141">
        <w:rPr>
          <w:rFonts w:ascii="DecimaWE Rg" w:hAnsi="DecimaWE Rg" w:cs="Arial"/>
          <w:bCs/>
          <w:sz w:val="24"/>
          <w:szCs w:val="24"/>
        </w:rPr>
        <w:t>D.M. 30/03/2017</w:t>
      </w:r>
      <w:r w:rsidR="005C2605" w:rsidRPr="00314141">
        <w:rPr>
          <w:rFonts w:ascii="DecimaWE Rg" w:hAnsi="DecimaWE Rg" w:cs="Arial"/>
          <w:bCs/>
          <w:sz w:val="24"/>
          <w:szCs w:val="24"/>
        </w:rPr>
        <w:t>.</w:t>
      </w:r>
      <w:r w:rsidR="00B4247A" w:rsidRPr="00314141">
        <w:rPr>
          <w:rFonts w:ascii="DecimaWE Rg" w:hAnsi="DecimaWE Rg" w:cs="Arial"/>
          <w:bCs/>
          <w:sz w:val="24"/>
          <w:szCs w:val="24"/>
        </w:rPr>
        <w:t xml:space="preserve"> </w:t>
      </w:r>
    </w:p>
    <w:p w:rsidR="00A64651" w:rsidRPr="00314141" w:rsidRDefault="00A64651" w:rsidP="00A1256E">
      <w:pPr>
        <w:autoSpaceDE w:val="0"/>
        <w:autoSpaceDN w:val="0"/>
        <w:adjustRightInd w:val="0"/>
        <w:spacing w:after="0" w:line="300" w:lineRule="auto"/>
        <w:jc w:val="both"/>
        <w:rPr>
          <w:rFonts w:ascii="DecimaWE Rg" w:hAnsi="DecimaWE Rg" w:cs="Arial"/>
          <w:bCs/>
          <w:sz w:val="24"/>
          <w:szCs w:val="24"/>
        </w:rPr>
      </w:pPr>
      <w:r w:rsidRPr="00314141">
        <w:rPr>
          <w:rFonts w:ascii="DecimaWE Rg" w:hAnsi="DecimaWE Rg" w:cs="Arial"/>
          <w:bCs/>
          <w:sz w:val="24"/>
          <w:szCs w:val="24"/>
        </w:rPr>
        <w:t xml:space="preserve">Per condizioni sito specifiche si intendono quelle indicate al paragrafo 9.2 </w:t>
      </w:r>
      <w:r w:rsidR="008C71F1" w:rsidRPr="00314141">
        <w:rPr>
          <w:rFonts w:ascii="DecimaWE Rg" w:hAnsi="DecimaWE Rg" w:cs="Arial"/>
          <w:bCs/>
          <w:sz w:val="24"/>
          <w:szCs w:val="24"/>
        </w:rPr>
        <w:t>delle rispettive norme tecniche.</w:t>
      </w:r>
    </w:p>
    <w:p w:rsidR="005C2605" w:rsidRPr="00314141" w:rsidRDefault="00A64651"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hAnsi="DecimaWE Rg" w:cs="Arial"/>
          <w:bCs/>
          <w:sz w:val="24"/>
          <w:szCs w:val="24"/>
        </w:rPr>
        <w:t>In particolare il fornitore d</w:t>
      </w:r>
      <w:r w:rsidR="003521C1" w:rsidRPr="00314141">
        <w:rPr>
          <w:rFonts w:ascii="DecimaWE Rg" w:hAnsi="DecimaWE Rg" w:cs="Arial"/>
          <w:bCs/>
          <w:sz w:val="24"/>
          <w:szCs w:val="24"/>
        </w:rPr>
        <w:t>ovrà</w:t>
      </w:r>
      <w:r w:rsidRPr="00314141">
        <w:rPr>
          <w:rFonts w:ascii="DecimaWE Rg" w:hAnsi="DecimaWE Rg" w:cs="Arial"/>
          <w:bCs/>
          <w:sz w:val="24"/>
          <w:szCs w:val="24"/>
        </w:rPr>
        <w:t xml:space="preserve"> verificare che, nel corso d</w:t>
      </w:r>
      <w:r w:rsidR="003521C1" w:rsidRPr="00314141">
        <w:rPr>
          <w:rFonts w:ascii="DecimaWE Rg" w:hAnsi="DecimaWE Rg" w:cs="Arial"/>
          <w:bCs/>
          <w:sz w:val="24"/>
          <w:szCs w:val="24"/>
        </w:rPr>
        <w:t>ella fase d</w:t>
      </w:r>
      <w:r w:rsidRPr="00314141">
        <w:rPr>
          <w:rFonts w:ascii="DecimaWE Rg" w:hAnsi="DecimaWE Rg" w:cs="Arial"/>
          <w:bCs/>
          <w:sz w:val="24"/>
          <w:szCs w:val="24"/>
        </w:rPr>
        <w:t>i approvazione</w:t>
      </w:r>
      <w:r w:rsidR="003521C1" w:rsidRPr="00314141">
        <w:rPr>
          <w:rFonts w:ascii="DecimaWE Rg" w:hAnsi="DecimaWE Rg" w:cs="Arial"/>
          <w:bCs/>
          <w:sz w:val="24"/>
          <w:szCs w:val="24"/>
        </w:rPr>
        <w:t xml:space="preserve"> da parte dell’Ente certificatore</w:t>
      </w:r>
      <w:r w:rsidRPr="00314141">
        <w:rPr>
          <w:rFonts w:ascii="DecimaWE Rg" w:hAnsi="DecimaWE Rg" w:cs="Arial"/>
          <w:bCs/>
          <w:sz w:val="24"/>
          <w:szCs w:val="24"/>
        </w:rPr>
        <w:t xml:space="preserve">, le prove siano state effettuate in siti con condizioni specifiche </w:t>
      </w:r>
      <w:r w:rsidR="008873BE" w:rsidRPr="00314141">
        <w:rPr>
          <w:rFonts w:ascii="DecimaWE Rg" w:hAnsi="DecimaWE Rg" w:cs="Arial"/>
          <w:bCs/>
          <w:sz w:val="24"/>
          <w:szCs w:val="24"/>
        </w:rPr>
        <w:t xml:space="preserve">ambientali rappresentative anche delle condizioni sito specifiche </w:t>
      </w:r>
      <w:r w:rsidR="003521C1" w:rsidRPr="00314141">
        <w:rPr>
          <w:rFonts w:ascii="DecimaWE Rg" w:hAnsi="DecimaWE Rg" w:cs="Arial"/>
          <w:bCs/>
          <w:sz w:val="24"/>
          <w:szCs w:val="24"/>
        </w:rPr>
        <w:t xml:space="preserve">della stazione </w:t>
      </w:r>
      <w:r w:rsidR="008873BE" w:rsidRPr="00314141">
        <w:rPr>
          <w:rFonts w:ascii="DecimaWE Rg" w:hAnsi="DecimaWE Rg" w:cs="Arial"/>
          <w:bCs/>
          <w:sz w:val="24"/>
          <w:szCs w:val="24"/>
        </w:rPr>
        <w:t>in cui si intende installare lo strumento.</w:t>
      </w:r>
    </w:p>
    <w:p w:rsidR="005C2605" w:rsidRPr="00314141" w:rsidRDefault="008873BE"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hAnsi="DecimaWE Rg" w:cs="Arial"/>
          <w:bCs/>
          <w:sz w:val="24"/>
          <w:szCs w:val="24"/>
        </w:rPr>
        <w:t xml:space="preserve">Qualora ARPAFVG valuti che le condizioni dei siti in cui sono state effettuate le prove di approvazione dello strumento risultano anche in parte differenti dalle condizioni sito specifiche del previsto utilizzo, sarà onere del fornitore/fabbricante condurre le necessarie prove </w:t>
      </w:r>
      <w:r w:rsidR="003521C1" w:rsidRPr="00314141">
        <w:rPr>
          <w:rFonts w:ascii="DecimaWE Rg" w:hAnsi="DecimaWE Rg" w:cs="Arial"/>
          <w:bCs/>
          <w:sz w:val="24"/>
          <w:szCs w:val="24"/>
        </w:rPr>
        <w:t xml:space="preserve">supplementari </w:t>
      </w:r>
      <w:r w:rsidRPr="00314141">
        <w:rPr>
          <w:rFonts w:ascii="DecimaWE Rg" w:hAnsi="DecimaWE Rg" w:cs="Arial"/>
          <w:bCs/>
          <w:sz w:val="24"/>
          <w:szCs w:val="24"/>
        </w:rPr>
        <w:t>atte a dimostrarne la conformità di legge e il rispetto degli obiettivi di qualità (accuratezza e incertezza di mi</w:t>
      </w:r>
      <w:r w:rsidR="004033AC" w:rsidRPr="00314141">
        <w:rPr>
          <w:rFonts w:ascii="DecimaWE Rg" w:hAnsi="DecimaWE Rg" w:cs="Arial"/>
          <w:bCs/>
          <w:sz w:val="24"/>
          <w:szCs w:val="24"/>
        </w:rPr>
        <w:t>sura)</w:t>
      </w:r>
      <w:r w:rsidR="00951A66" w:rsidRPr="00314141">
        <w:rPr>
          <w:rFonts w:ascii="DecimaWE Rg" w:hAnsi="DecimaWE Rg" w:cs="Arial"/>
          <w:bCs/>
          <w:sz w:val="24"/>
          <w:szCs w:val="24"/>
        </w:rPr>
        <w:t xml:space="preserve"> nelle condizioni del sito di installazione</w:t>
      </w:r>
      <w:r w:rsidRPr="00314141">
        <w:rPr>
          <w:rFonts w:ascii="DecimaWE Rg" w:hAnsi="DecimaWE Rg" w:cs="Arial"/>
          <w:bCs/>
          <w:sz w:val="24"/>
          <w:szCs w:val="24"/>
        </w:rPr>
        <w:t>.</w:t>
      </w:r>
    </w:p>
    <w:p w:rsidR="00220980" w:rsidRPr="00314141" w:rsidRDefault="00220980" w:rsidP="00C45103">
      <w:pPr>
        <w:autoSpaceDE w:val="0"/>
        <w:autoSpaceDN w:val="0"/>
        <w:adjustRightInd w:val="0"/>
        <w:spacing w:after="0" w:line="300" w:lineRule="auto"/>
        <w:contextualSpacing/>
        <w:jc w:val="both"/>
        <w:rPr>
          <w:rFonts w:ascii="DecimaWE Rg" w:hAnsi="DecimaWE Rg" w:cs="Arial"/>
          <w:bCs/>
          <w:sz w:val="24"/>
          <w:szCs w:val="24"/>
        </w:rPr>
      </w:pPr>
    </w:p>
    <w:p w:rsidR="006D0BE3" w:rsidRPr="00314141" w:rsidRDefault="006D0BE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C42DE0" w:rsidRPr="00314141">
        <w:rPr>
          <w:rFonts w:ascii="DecimaWE Rg" w:hAnsi="DecimaWE Rg" w:cs="Arial"/>
          <w:b/>
          <w:bCs/>
          <w:sz w:val="24"/>
          <w:szCs w:val="24"/>
        </w:rPr>
        <w:t>9</w:t>
      </w:r>
      <w:r w:rsidRPr="00314141">
        <w:rPr>
          <w:rFonts w:ascii="DecimaWE Rg" w:hAnsi="DecimaWE Rg" w:cs="Arial"/>
          <w:b/>
          <w:bCs/>
          <w:sz w:val="24"/>
          <w:szCs w:val="24"/>
        </w:rPr>
        <w:t>– Verifica di conformità</w:t>
      </w:r>
      <w:r w:rsidR="00D04421" w:rsidRPr="00314141">
        <w:rPr>
          <w:rFonts w:ascii="DecimaWE Rg" w:hAnsi="DecimaWE Rg" w:cs="Arial"/>
          <w:b/>
          <w:bCs/>
          <w:sz w:val="24"/>
          <w:szCs w:val="24"/>
        </w:rPr>
        <w:t xml:space="preserve"> tecnica</w:t>
      </w:r>
      <w:r w:rsidRPr="00314141">
        <w:rPr>
          <w:rFonts w:ascii="DecimaWE Rg" w:hAnsi="DecimaWE Rg" w:cs="Arial"/>
          <w:b/>
          <w:bCs/>
          <w:sz w:val="24"/>
          <w:szCs w:val="24"/>
        </w:rPr>
        <w:t xml:space="preserve"> </w:t>
      </w:r>
      <w:r w:rsidR="00DD79D6" w:rsidRPr="00314141">
        <w:rPr>
          <w:rFonts w:ascii="DecimaWE Rg" w:hAnsi="DecimaWE Rg" w:cs="Arial"/>
          <w:b/>
          <w:bCs/>
          <w:sz w:val="24"/>
          <w:szCs w:val="24"/>
        </w:rPr>
        <w:t>( prima installazione e collaudo)</w:t>
      </w:r>
    </w:p>
    <w:p w:rsidR="00992746" w:rsidRPr="00314141" w:rsidRDefault="00E23B47" w:rsidP="00C45103">
      <w:pPr>
        <w:autoSpaceDE w:val="0"/>
        <w:autoSpaceDN w:val="0"/>
        <w:adjustRightInd w:val="0"/>
        <w:spacing w:after="0" w:line="300" w:lineRule="auto"/>
        <w:jc w:val="both"/>
        <w:rPr>
          <w:rFonts w:ascii="DecimaWE Rg" w:hAnsi="DecimaWE Rg" w:cs="Arial"/>
          <w:sz w:val="24"/>
          <w:szCs w:val="24"/>
        </w:rPr>
      </w:pPr>
      <w:r w:rsidRPr="00314141">
        <w:rPr>
          <w:rFonts w:ascii="DecimaWE Rg" w:eastAsia="ArialMT" w:hAnsi="DecimaWE Rg" w:cs="Arial"/>
          <w:sz w:val="24"/>
          <w:szCs w:val="24"/>
        </w:rPr>
        <w:t>Le specifiche</w:t>
      </w:r>
      <w:r w:rsidR="00343A03" w:rsidRPr="00314141">
        <w:rPr>
          <w:rFonts w:ascii="DecimaWE Rg" w:eastAsia="ArialMT" w:hAnsi="DecimaWE Rg" w:cs="Arial"/>
          <w:sz w:val="24"/>
          <w:szCs w:val="24"/>
        </w:rPr>
        <w:t xml:space="preserve"> tecniche</w:t>
      </w:r>
      <w:r w:rsidR="002C56DC" w:rsidRPr="00314141">
        <w:rPr>
          <w:rFonts w:ascii="DecimaWE Rg" w:eastAsia="ArialMT" w:hAnsi="DecimaWE Rg" w:cs="Arial"/>
          <w:sz w:val="24"/>
          <w:szCs w:val="24"/>
        </w:rPr>
        <w:t xml:space="preserve"> e</w:t>
      </w:r>
      <w:r w:rsidR="00D94BBE" w:rsidRPr="00314141">
        <w:rPr>
          <w:rFonts w:ascii="DecimaWE Rg" w:eastAsia="ArialMT" w:hAnsi="DecimaWE Rg" w:cs="Arial"/>
          <w:sz w:val="24"/>
          <w:szCs w:val="24"/>
        </w:rPr>
        <w:t xml:space="preserve"> </w:t>
      </w:r>
      <w:r w:rsidR="00343A03" w:rsidRPr="00314141">
        <w:rPr>
          <w:rFonts w:ascii="DecimaWE Rg" w:eastAsia="ArialMT" w:hAnsi="DecimaWE Rg" w:cs="Arial"/>
          <w:sz w:val="24"/>
          <w:szCs w:val="24"/>
        </w:rPr>
        <w:t>prestazionali</w:t>
      </w:r>
      <w:r w:rsidRPr="00314141">
        <w:rPr>
          <w:rFonts w:ascii="DecimaWE Rg" w:eastAsia="ArialMT" w:hAnsi="DecimaWE Rg" w:cs="Arial"/>
          <w:sz w:val="24"/>
          <w:szCs w:val="24"/>
        </w:rPr>
        <w:t>, presenti n</w:t>
      </w:r>
      <w:r w:rsidR="009C0C6B" w:rsidRPr="00314141">
        <w:rPr>
          <w:rFonts w:ascii="DecimaWE Rg" w:eastAsia="ArialMT" w:hAnsi="DecimaWE Rg" w:cs="Arial"/>
          <w:sz w:val="24"/>
          <w:szCs w:val="24"/>
        </w:rPr>
        <w:t>ella</w:t>
      </w:r>
      <w:r w:rsidRPr="00314141">
        <w:rPr>
          <w:rFonts w:ascii="DecimaWE Rg" w:eastAsia="ArialMT" w:hAnsi="DecimaWE Rg" w:cs="Arial"/>
          <w:sz w:val="24"/>
          <w:szCs w:val="24"/>
        </w:rPr>
        <w:t xml:space="preserve"> documentazione di gara e nell’offerta dell’aggiudicatario della fornitura, dovranno essere riproducibili in routine sullo strumento in fase di installazione e verifica della conformità</w:t>
      </w:r>
      <w:r w:rsidR="00992746" w:rsidRPr="00314141">
        <w:rPr>
          <w:rFonts w:ascii="DecimaWE Rg" w:hAnsi="DecimaWE Rg" w:cs="Arial"/>
          <w:sz w:val="24"/>
          <w:szCs w:val="24"/>
        </w:rPr>
        <w:t>.</w:t>
      </w:r>
    </w:p>
    <w:p w:rsidR="00D94BBE" w:rsidRPr="00314141" w:rsidRDefault="00B4247A"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L</w:t>
      </w:r>
      <w:r w:rsidR="00D94BBE" w:rsidRPr="00314141">
        <w:rPr>
          <w:rFonts w:ascii="DecimaWE Rg" w:eastAsia="ArialMT" w:hAnsi="DecimaWE Rg" w:cs="Arial"/>
          <w:sz w:val="24"/>
          <w:szCs w:val="24"/>
        </w:rPr>
        <w:t>a ditta fornitrice dovrà</w:t>
      </w:r>
      <w:r w:rsidR="00C7095D" w:rsidRPr="00314141">
        <w:rPr>
          <w:rFonts w:ascii="DecimaWE Rg" w:eastAsia="ArialMT" w:hAnsi="DecimaWE Rg" w:cs="Arial"/>
          <w:sz w:val="24"/>
          <w:szCs w:val="24"/>
        </w:rPr>
        <w:t xml:space="preserve"> </w:t>
      </w:r>
      <w:r w:rsidR="00D94BBE" w:rsidRPr="00314141">
        <w:rPr>
          <w:rFonts w:ascii="DecimaWE Rg" w:eastAsia="ArialMT" w:hAnsi="DecimaWE Rg" w:cs="Arial"/>
          <w:sz w:val="24"/>
          <w:szCs w:val="24"/>
        </w:rPr>
        <w:t>provvedere alla verifica di quanto indicato</w:t>
      </w:r>
      <w:r w:rsidR="00C7095D" w:rsidRPr="00314141">
        <w:rPr>
          <w:rFonts w:ascii="DecimaWE Rg" w:eastAsia="ArialMT" w:hAnsi="DecimaWE Rg" w:cs="Arial"/>
          <w:sz w:val="24"/>
          <w:szCs w:val="24"/>
        </w:rPr>
        <w:t xml:space="preserve"> dalle prescrizioni delle rispettive EN di riferimento (par.</w:t>
      </w:r>
      <w:r w:rsidR="00D04421" w:rsidRPr="00314141">
        <w:rPr>
          <w:rFonts w:ascii="DecimaWE Rg" w:eastAsia="ArialMT" w:hAnsi="DecimaWE Rg" w:cs="Arial"/>
          <w:sz w:val="24"/>
          <w:szCs w:val="24"/>
        </w:rPr>
        <w:t xml:space="preserve"> </w:t>
      </w:r>
      <w:r w:rsidR="00C7095D" w:rsidRPr="00314141">
        <w:rPr>
          <w:rFonts w:ascii="DecimaWE Rg" w:eastAsia="ArialMT" w:hAnsi="DecimaWE Rg" w:cs="Arial"/>
          <w:sz w:val="24"/>
          <w:szCs w:val="24"/>
        </w:rPr>
        <w:t>9.3</w:t>
      </w:r>
      <w:r w:rsidR="00AB068B" w:rsidRPr="00314141">
        <w:rPr>
          <w:rFonts w:ascii="DecimaWE Rg" w:eastAsia="ArialMT" w:hAnsi="DecimaWE Rg" w:cs="Arial"/>
          <w:sz w:val="24"/>
          <w:szCs w:val="24"/>
        </w:rPr>
        <w:t xml:space="preserve"> laddove presente</w:t>
      </w:r>
      <w:r w:rsidR="00C7095D" w:rsidRPr="00314141">
        <w:rPr>
          <w:rFonts w:ascii="DecimaWE Rg" w:eastAsia="ArialMT" w:hAnsi="DecimaWE Rg" w:cs="Arial"/>
          <w:sz w:val="24"/>
          <w:szCs w:val="24"/>
        </w:rPr>
        <w:t xml:space="preserve">) e </w:t>
      </w:r>
      <w:r w:rsidR="00D94BBE" w:rsidRPr="00314141">
        <w:rPr>
          <w:rFonts w:ascii="DecimaWE Rg" w:eastAsia="ArialMT" w:hAnsi="DecimaWE Rg" w:cs="Arial"/>
          <w:sz w:val="24"/>
          <w:szCs w:val="24"/>
        </w:rPr>
        <w:t>al DM</w:t>
      </w:r>
      <w:r w:rsidR="00D04421" w:rsidRPr="00314141">
        <w:rPr>
          <w:rFonts w:ascii="DecimaWE Rg" w:eastAsia="ArialMT" w:hAnsi="DecimaWE Rg" w:cs="Arial"/>
          <w:sz w:val="24"/>
          <w:szCs w:val="24"/>
        </w:rPr>
        <w:t xml:space="preserve"> </w:t>
      </w:r>
      <w:r w:rsidR="00D94BBE" w:rsidRPr="00314141">
        <w:rPr>
          <w:rFonts w:ascii="DecimaWE Rg" w:eastAsia="ArialMT" w:hAnsi="DecimaWE Rg" w:cs="Arial"/>
          <w:sz w:val="24"/>
          <w:szCs w:val="24"/>
        </w:rPr>
        <w:t>30 marzo 2017</w:t>
      </w:r>
      <w:r w:rsidR="004E2679" w:rsidRPr="00314141">
        <w:rPr>
          <w:rFonts w:ascii="DecimaWE Rg" w:eastAsia="ArialMT" w:hAnsi="DecimaWE Rg" w:cs="Arial"/>
          <w:sz w:val="24"/>
          <w:szCs w:val="24"/>
        </w:rPr>
        <w:t>, come dettagliato ai successivi punti dal 9.1 al 9.4.</w:t>
      </w:r>
    </w:p>
    <w:p w:rsidR="00B4247A" w:rsidRPr="00C60F3B" w:rsidRDefault="00B4247A" w:rsidP="00C45103">
      <w:pPr>
        <w:autoSpaceDE w:val="0"/>
        <w:autoSpaceDN w:val="0"/>
        <w:adjustRightInd w:val="0"/>
        <w:spacing w:after="0" w:line="300" w:lineRule="auto"/>
        <w:jc w:val="both"/>
        <w:rPr>
          <w:rFonts w:ascii="DecimaWE Rg" w:eastAsia="ArialMT" w:hAnsi="DecimaWE Rg" w:cs="Arial"/>
          <w:sz w:val="24"/>
          <w:szCs w:val="24"/>
        </w:rPr>
      </w:pPr>
      <w:r w:rsidRPr="00C60F3B">
        <w:rPr>
          <w:rFonts w:ascii="DecimaWE Rg" w:eastAsia="ArialMT" w:hAnsi="DecimaWE Rg" w:cs="Arial"/>
          <w:sz w:val="24"/>
          <w:szCs w:val="24"/>
        </w:rPr>
        <w:t xml:space="preserve">Le previste verifiche </w:t>
      </w:r>
      <w:r w:rsidR="007E6A55" w:rsidRPr="00C60F3B">
        <w:rPr>
          <w:rFonts w:ascii="DecimaWE Rg" w:eastAsia="ArialMT" w:hAnsi="DecimaWE Rg" w:cs="Arial"/>
          <w:sz w:val="24"/>
          <w:szCs w:val="24"/>
        </w:rPr>
        <w:t>dovranno essere</w:t>
      </w:r>
      <w:r w:rsidRPr="00C60F3B">
        <w:rPr>
          <w:rFonts w:ascii="DecimaWE Rg" w:eastAsia="ArialMT" w:hAnsi="DecimaWE Rg" w:cs="Arial"/>
          <w:sz w:val="24"/>
          <w:szCs w:val="24"/>
        </w:rPr>
        <w:t xml:space="preserve"> effettuate presso il sito di installazione o</w:t>
      </w:r>
      <w:r w:rsidR="007E6A55" w:rsidRPr="00C60F3B">
        <w:rPr>
          <w:rFonts w:ascii="DecimaWE Rg" w:eastAsia="ArialMT" w:hAnsi="DecimaWE Rg" w:cs="Arial"/>
          <w:sz w:val="24"/>
          <w:szCs w:val="24"/>
        </w:rPr>
        <w:t>ppure</w:t>
      </w:r>
      <w:r w:rsidRPr="00C60F3B">
        <w:rPr>
          <w:rFonts w:ascii="DecimaWE Rg" w:eastAsia="ArialMT" w:hAnsi="DecimaWE Rg" w:cs="Arial"/>
          <w:sz w:val="24"/>
          <w:szCs w:val="24"/>
        </w:rPr>
        <w:t xml:space="preserve"> </w:t>
      </w:r>
      <w:r w:rsidR="007E6A55" w:rsidRPr="00C60F3B">
        <w:rPr>
          <w:rFonts w:ascii="DecimaWE Rg" w:eastAsia="ArialMT" w:hAnsi="DecimaWE Rg" w:cs="Arial"/>
          <w:sz w:val="24"/>
          <w:szCs w:val="24"/>
        </w:rPr>
        <w:t>presso il</w:t>
      </w:r>
      <w:r w:rsidRPr="00C60F3B">
        <w:rPr>
          <w:rFonts w:ascii="DecimaWE Rg" w:eastAsia="ArialMT" w:hAnsi="DecimaWE Rg" w:cs="Arial"/>
          <w:sz w:val="24"/>
          <w:szCs w:val="24"/>
        </w:rPr>
        <w:t xml:space="preserve"> laboratorio </w:t>
      </w:r>
      <w:r w:rsidR="007E6A55" w:rsidRPr="00C60F3B">
        <w:rPr>
          <w:rFonts w:ascii="DecimaWE Rg" w:eastAsia="ArialMT" w:hAnsi="DecimaWE Rg" w:cs="Arial"/>
          <w:sz w:val="24"/>
          <w:szCs w:val="24"/>
        </w:rPr>
        <w:t xml:space="preserve">del fornitore </w:t>
      </w:r>
      <w:r w:rsidRPr="00C60F3B">
        <w:rPr>
          <w:rFonts w:ascii="DecimaWE Rg" w:eastAsia="ArialMT" w:hAnsi="DecimaWE Rg" w:cs="Arial"/>
          <w:sz w:val="24"/>
          <w:szCs w:val="24"/>
        </w:rPr>
        <w:t>immediatamente prima dell’installazione</w:t>
      </w:r>
      <w:r w:rsidR="00AB068B" w:rsidRPr="00C60F3B">
        <w:rPr>
          <w:rFonts w:ascii="DecimaWE Rg" w:eastAsia="ArialMT" w:hAnsi="DecimaWE Rg" w:cs="Arial"/>
          <w:sz w:val="24"/>
          <w:szCs w:val="24"/>
        </w:rPr>
        <w:t xml:space="preserve"> (non più tardi di 10 giorni lavorativi rispe</w:t>
      </w:r>
      <w:r w:rsidR="00C60F3B" w:rsidRPr="00C60F3B">
        <w:rPr>
          <w:rFonts w:ascii="DecimaWE Rg" w:eastAsia="ArialMT" w:hAnsi="DecimaWE Rg" w:cs="Arial"/>
          <w:sz w:val="24"/>
          <w:szCs w:val="24"/>
        </w:rPr>
        <w:t xml:space="preserve">tto alla data di installazione); in questo </w:t>
      </w:r>
      <w:r w:rsidR="00C60F3B">
        <w:rPr>
          <w:rFonts w:ascii="DecimaWE Rg" w:eastAsia="ArialMT" w:hAnsi="DecimaWE Rg" w:cs="Arial"/>
          <w:sz w:val="24"/>
          <w:szCs w:val="24"/>
        </w:rPr>
        <w:t xml:space="preserve">ultimo </w:t>
      </w:r>
      <w:r w:rsidR="00C60F3B" w:rsidRPr="00C60F3B">
        <w:rPr>
          <w:rFonts w:ascii="DecimaWE Rg" w:eastAsia="ArialMT" w:hAnsi="DecimaWE Rg" w:cs="Arial"/>
          <w:sz w:val="24"/>
          <w:szCs w:val="24"/>
        </w:rPr>
        <w:t>caso il fornitore dovrà</w:t>
      </w:r>
      <w:r w:rsidR="007E6A55" w:rsidRPr="00C60F3B">
        <w:rPr>
          <w:rFonts w:ascii="DecimaWE Rg" w:eastAsia="ArialMT" w:hAnsi="DecimaWE Rg" w:cs="Arial"/>
          <w:sz w:val="24"/>
          <w:szCs w:val="24"/>
        </w:rPr>
        <w:t xml:space="preserve"> produ</w:t>
      </w:r>
      <w:r w:rsidR="00C60F3B" w:rsidRPr="00C60F3B">
        <w:rPr>
          <w:rFonts w:ascii="DecimaWE Rg" w:eastAsia="ArialMT" w:hAnsi="DecimaWE Rg" w:cs="Arial"/>
          <w:sz w:val="24"/>
          <w:szCs w:val="24"/>
        </w:rPr>
        <w:t>rre</w:t>
      </w:r>
      <w:r w:rsidR="007E6A55" w:rsidRPr="00C60F3B">
        <w:rPr>
          <w:rFonts w:ascii="DecimaWE Rg" w:eastAsia="ArialMT" w:hAnsi="DecimaWE Rg" w:cs="Arial"/>
          <w:sz w:val="24"/>
          <w:szCs w:val="24"/>
        </w:rPr>
        <w:t xml:space="preserve"> </w:t>
      </w:r>
      <w:r w:rsidR="00C60F3B" w:rsidRPr="00C60F3B">
        <w:rPr>
          <w:rFonts w:ascii="DecimaWE Rg" w:eastAsia="ArialMT" w:hAnsi="DecimaWE Rg" w:cs="Arial"/>
          <w:sz w:val="24"/>
          <w:szCs w:val="24"/>
        </w:rPr>
        <w:t>attestazione dell’</w:t>
      </w:r>
      <w:r w:rsidR="007E6A55" w:rsidRPr="00C60F3B">
        <w:rPr>
          <w:rFonts w:ascii="DecimaWE Rg" w:eastAsia="ArialMT" w:hAnsi="DecimaWE Rg" w:cs="Arial"/>
          <w:sz w:val="24"/>
          <w:szCs w:val="24"/>
        </w:rPr>
        <w:t>esito delle verifiche.</w:t>
      </w:r>
    </w:p>
    <w:p w:rsidR="00D04421" w:rsidRPr="00C60F3B" w:rsidRDefault="00D04421"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hAnsi="DecimaWE Rg" w:cs="Arial"/>
          <w:bCs/>
          <w:sz w:val="24"/>
          <w:szCs w:val="24"/>
        </w:rPr>
        <w:t xml:space="preserve">Al termine dell’attività di installazione e collaudo a campo, il fornitore dovrà provvedere </w:t>
      </w:r>
      <w:r w:rsidR="00F40CD7" w:rsidRPr="00C60F3B">
        <w:rPr>
          <w:rFonts w:ascii="DecimaWE Rg" w:eastAsia="ArialMT" w:hAnsi="DecimaWE Rg" w:cs="Arial"/>
          <w:sz w:val="24"/>
          <w:szCs w:val="24"/>
        </w:rPr>
        <w:t xml:space="preserve">ad effettuare la taratura della stessa, registrandone l’esito nel certificato di taratura; la ditta dovrà inoltre procedere </w:t>
      </w:r>
      <w:r w:rsidRPr="00C60F3B">
        <w:rPr>
          <w:rFonts w:ascii="DecimaWE Rg" w:hAnsi="DecimaWE Rg" w:cs="Arial"/>
          <w:bCs/>
          <w:sz w:val="24"/>
          <w:szCs w:val="24"/>
        </w:rPr>
        <w:t>alla determinazione dell’incertezza di misura nelle condizioni sito</w:t>
      </w:r>
      <w:r w:rsidR="009C0C6B" w:rsidRPr="00C60F3B">
        <w:rPr>
          <w:rFonts w:ascii="DecimaWE Rg" w:hAnsi="DecimaWE Rg" w:cs="Arial"/>
          <w:bCs/>
          <w:sz w:val="24"/>
          <w:szCs w:val="24"/>
        </w:rPr>
        <w:t xml:space="preserve"> </w:t>
      </w:r>
      <w:r w:rsidRPr="00C60F3B">
        <w:rPr>
          <w:rFonts w:ascii="DecimaWE Rg" w:hAnsi="DecimaWE Rg" w:cs="Arial"/>
          <w:bCs/>
          <w:sz w:val="24"/>
          <w:szCs w:val="24"/>
        </w:rPr>
        <w:t>specifiche del previsto utilizzo</w:t>
      </w:r>
      <w:r w:rsidR="0003537D" w:rsidRPr="00C60F3B">
        <w:rPr>
          <w:rFonts w:ascii="DecimaWE Rg" w:hAnsi="DecimaWE Rg" w:cs="Arial"/>
          <w:bCs/>
          <w:sz w:val="24"/>
          <w:szCs w:val="24"/>
        </w:rPr>
        <w:t>, secondo una procedura operativa concordata con ARPA FVG.</w:t>
      </w:r>
    </w:p>
    <w:p w:rsidR="001D2313" w:rsidRPr="00314141" w:rsidRDefault="001D2313" w:rsidP="00C45103">
      <w:pPr>
        <w:autoSpaceDE w:val="0"/>
        <w:autoSpaceDN w:val="0"/>
        <w:adjustRightInd w:val="0"/>
        <w:spacing w:after="0" w:line="300" w:lineRule="auto"/>
        <w:jc w:val="both"/>
        <w:rPr>
          <w:rFonts w:ascii="DecimaWE Rg" w:eastAsia="ArialMT" w:hAnsi="DecimaWE Rg" w:cs="Arial"/>
          <w:strike/>
          <w:sz w:val="24"/>
          <w:szCs w:val="24"/>
        </w:rPr>
      </w:pPr>
      <w:r w:rsidRPr="00314141">
        <w:rPr>
          <w:rFonts w:ascii="DecimaWE Rg" w:eastAsia="ArialMT" w:hAnsi="DecimaWE Rg" w:cs="Arial"/>
          <w:sz w:val="24"/>
          <w:szCs w:val="24"/>
        </w:rPr>
        <w:t xml:space="preserve">ARPA FVG procederà alla verifica di conformità di ogni strumento alla presenza di un incaricato dell'aggiudicatario concordando i termini temporali di esecuzione delle verifiche </w:t>
      </w:r>
      <w:r w:rsidR="00C023BA" w:rsidRPr="00314141">
        <w:rPr>
          <w:rFonts w:ascii="DecimaWE Rg" w:eastAsia="ArialMT" w:hAnsi="DecimaWE Rg" w:cs="Arial"/>
          <w:sz w:val="24"/>
          <w:szCs w:val="24"/>
        </w:rPr>
        <w:t>e</w:t>
      </w:r>
      <w:r w:rsidRPr="00314141">
        <w:rPr>
          <w:rFonts w:ascii="DecimaWE Rg" w:eastAsia="ArialMT" w:hAnsi="DecimaWE Rg" w:cs="Arial"/>
          <w:sz w:val="24"/>
          <w:szCs w:val="24"/>
        </w:rPr>
        <w:t xml:space="preserve"> le modalità operative</w:t>
      </w:r>
      <w:r w:rsidR="00F532E5" w:rsidRPr="00314141">
        <w:rPr>
          <w:rFonts w:ascii="DecimaWE Rg" w:eastAsia="ArialMT" w:hAnsi="DecimaWE Rg" w:cs="Arial"/>
          <w:sz w:val="24"/>
          <w:szCs w:val="24"/>
        </w:rPr>
        <w:t>.</w:t>
      </w:r>
      <w:r w:rsidRPr="00314141">
        <w:rPr>
          <w:rFonts w:ascii="DecimaWE Rg" w:eastAsia="ArialMT" w:hAnsi="DecimaWE Rg" w:cs="Arial"/>
          <w:sz w:val="24"/>
          <w:szCs w:val="24"/>
        </w:rPr>
        <w:t xml:space="preserve"> </w:t>
      </w:r>
    </w:p>
    <w:p w:rsidR="00EC65AF" w:rsidRPr="00314141" w:rsidRDefault="00EC65AF"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eastAsia="ArialMT" w:hAnsi="DecimaWE Rg" w:cs="Arial"/>
          <w:sz w:val="24"/>
          <w:szCs w:val="24"/>
        </w:rPr>
        <w:t>E' presupposto per procedere alla verifica di conformità della strumentazione in appalto, la consegna da parte dell'aggiudicatario del manuale d’uso per ciascuna strumentazione, in lingua italiana, o traduzione in italiano del manuale originale e</w:t>
      </w:r>
      <w:r w:rsidR="0065653A" w:rsidRPr="00314141">
        <w:rPr>
          <w:rFonts w:ascii="DecimaWE Rg" w:eastAsia="ArialMT" w:hAnsi="DecimaWE Rg" w:cs="Arial"/>
          <w:sz w:val="24"/>
          <w:szCs w:val="24"/>
        </w:rPr>
        <w:t>d i</w:t>
      </w:r>
      <w:r w:rsidRPr="00314141">
        <w:rPr>
          <w:rFonts w:ascii="DecimaWE Rg" w:eastAsia="ArialMT" w:hAnsi="DecimaWE Rg" w:cs="Arial"/>
          <w:sz w:val="24"/>
          <w:szCs w:val="24"/>
        </w:rPr>
        <w:t xml:space="preserve"> certificati di taratura degli strumenti.</w:t>
      </w:r>
    </w:p>
    <w:p w:rsidR="00EC65AF" w:rsidRPr="00314141" w:rsidRDefault="00EC65AF"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hAnsi="DecimaWE Rg" w:cs="Arial"/>
          <w:bCs/>
          <w:sz w:val="24"/>
          <w:szCs w:val="24"/>
        </w:rPr>
        <w:t>In mancanza della sopra citata documentazione, la verifica di conformità avrà esito negativo; in tal caso sarà assegnato all'aggiudicatario un ulteriore termine di 15 giorni solari per presentare la documentazione. In caso di inutile decorso di detto termine, si determinerà la risoluzione di diritto del contratto (clausola risolutiva espressa ex art. 1456 del C.C.).</w:t>
      </w:r>
    </w:p>
    <w:p w:rsidR="00EC65AF" w:rsidRPr="00314141" w:rsidRDefault="00EC65AF"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Gli oneri sostenuti dall’aggiudicatario per </w:t>
      </w:r>
      <w:r w:rsidR="00717383" w:rsidRPr="00314141">
        <w:rPr>
          <w:rFonts w:ascii="DecimaWE Rg" w:eastAsia="ArialMT" w:hAnsi="DecimaWE Rg" w:cs="Arial"/>
          <w:sz w:val="24"/>
          <w:szCs w:val="24"/>
        </w:rPr>
        <w:t>l’effettuazione</w:t>
      </w:r>
      <w:r w:rsidRPr="00314141">
        <w:rPr>
          <w:rFonts w:ascii="DecimaWE Rg" w:eastAsia="ArialMT" w:hAnsi="DecimaWE Rg" w:cs="Arial"/>
          <w:sz w:val="24"/>
          <w:szCs w:val="24"/>
        </w:rPr>
        <w:t xml:space="preserve"> </w:t>
      </w:r>
      <w:r w:rsidR="00717383" w:rsidRPr="00314141">
        <w:rPr>
          <w:rFonts w:ascii="DecimaWE Rg" w:eastAsia="ArialMT" w:hAnsi="DecimaWE Rg" w:cs="Arial"/>
          <w:sz w:val="24"/>
          <w:szCs w:val="24"/>
        </w:rPr>
        <w:t>de</w:t>
      </w:r>
      <w:r w:rsidRPr="00314141">
        <w:rPr>
          <w:rFonts w:ascii="DecimaWE Rg" w:eastAsia="ArialMT" w:hAnsi="DecimaWE Rg" w:cs="Arial"/>
          <w:sz w:val="24"/>
          <w:szCs w:val="24"/>
        </w:rPr>
        <w:t>lle operazioni di verifica di conformità s</w:t>
      </w:r>
      <w:r w:rsidR="00717383" w:rsidRPr="00314141">
        <w:rPr>
          <w:rFonts w:ascii="DecimaWE Rg" w:eastAsia="ArialMT" w:hAnsi="DecimaWE Rg" w:cs="Arial"/>
          <w:sz w:val="24"/>
          <w:szCs w:val="24"/>
        </w:rPr>
        <w:t>ono a carico della ditta stessa, salvo diversamente indicato per i singoli lotti.</w:t>
      </w:r>
    </w:p>
    <w:p w:rsidR="00717383" w:rsidRPr="00314141" w:rsidRDefault="00717383"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hAnsi="DecimaWE Rg" w:cs="Arial"/>
          <w:bCs/>
          <w:sz w:val="24"/>
          <w:szCs w:val="24"/>
        </w:rPr>
        <w:t xml:space="preserve">I risultati </w:t>
      </w:r>
      <w:r w:rsidR="00A96E9A" w:rsidRPr="00314141">
        <w:rPr>
          <w:rFonts w:ascii="DecimaWE Rg" w:hAnsi="DecimaWE Rg" w:cs="Arial"/>
          <w:bCs/>
          <w:sz w:val="24"/>
          <w:szCs w:val="24"/>
        </w:rPr>
        <w:t xml:space="preserve">delle verifiche dovranno essere riportati su apposito verbale cui saranno allegati </w:t>
      </w:r>
      <w:r w:rsidR="0065653A" w:rsidRPr="00314141">
        <w:rPr>
          <w:rFonts w:ascii="DecimaWE Rg" w:hAnsi="DecimaWE Rg" w:cs="Arial"/>
          <w:bCs/>
          <w:sz w:val="24"/>
          <w:szCs w:val="24"/>
        </w:rPr>
        <w:t>i certificati delle verifiche previste per i singoli lotti</w:t>
      </w:r>
      <w:r w:rsidR="00F40CD7" w:rsidRPr="00314141">
        <w:rPr>
          <w:rFonts w:ascii="DecimaWE Rg" w:hAnsi="DecimaWE Rg" w:cs="Arial"/>
          <w:bCs/>
          <w:sz w:val="24"/>
          <w:szCs w:val="24"/>
        </w:rPr>
        <w:t>,</w:t>
      </w:r>
      <w:r w:rsidR="0065653A" w:rsidRPr="00314141">
        <w:rPr>
          <w:rFonts w:ascii="DecimaWE Rg" w:hAnsi="DecimaWE Rg" w:cs="Arial"/>
          <w:bCs/>
          <w:sz w:val="24"/>
          <w:szCs w:val="24"/>
        </w:rPr>
        <w:t xml:space="preserve"> </w:t>
      </w:r>
      <w:r w:rsidR="00F40CD7" w:rsidRPr="00314141">
        <w:rPr>
          <w:rFonts w:ascii="DecimaWE Rg" w:hAnsi="DecimaWE Rg" w:cs="Arial"/>
          <w:bCs/>
          <w:sz w:val="24"/>
          <w:szCs w:val="24"/>
        </w:rPr>
        <w:t>com</w:t>
      </w:r>
      <w:r w:rsidR="0065653A" w:rsidRPr="00314141">
        <w:rPr>
          <w:rFonts w:ascii="DecimaWE Rg" w:hAnsi="DecimaWE Rg" w:cs="Arial"/>
          <w:bCs/>
          <w:sz w:val="24"/>
          <w:szCs w:val="24"/>
        </w:rPr>
        <w:t>e di seguito dettagliat</w:t>
      </w:r>
      <w:r w:rsidR="00F40CD7" w:rsidRPr="00314141">
        <w:rPr>
          <w:rFonts w:ascii="DecimaWE Rg" w:hAnsi="DecimaWE Rg" w:cs="Arial"/>
          <w:bCs/>
          <w:sz w:val="24"/>
          <w:szCs w:val="24"/>
        </w:rPr>
        <w:t>o</w:t>
      </w:r>
      <w:r w:rsidR="0065653A" w:rsidRPr="00314141">
        <w:rPr>
          <w:rFonts w:ascii="DecimaWE Rg" w:hAnsi="DecimaWE Rg" w:cs="Arial"/>
          <w:bCs/>
          <w:sz w:val="24"/>
          <w:szCs w:val="24"/>
        </w:rPr>
        <w:t>.</w:t>
      </w:r>
    </w:p>
    <w:p w:rsidR="006D0BE3" w:rsidRPr="00314141" w:rsidRDefault="00E23B47"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C45103" w:rsidRPr="00314141">
        <w:rPr>
          <w:rFonts w:ascii="DecimaWE Rg" w:hAnsi="DecimaWE Rg" w:cs="Arial"/>
          <w:b/>
          <w:bCs/>
          <w:sz w:val="24"/>
          <w:szCs w:val="24"/>
        </w:rPr>
        <w:t>9</w:t>
      </w:r>
      <w:r w:rsidRPr="00314141">
        <w:rPr>
          <w:rFonts w:ascii="DecimaWE Rg" w:hAnsi="DecimaWE Rg" w:cs="Arial"/>
          <w:b/>
          <w:bCs/>
          <w:sz w:val="24"/>
          <w:szCs w:val="24"/>
        </w:rPr>
        <w:t xml:space="preserve">.1 - </w:t>
      </w:r>
      <w:r w:rsidR="006D0BE3" w:rsidRPr="00314141">
        <w:rPr>
          <w:rFonts w:ascii="DecimaWE Rg" w:hAnsi="DecimaWE Rg" w:cs="Arial"/>
          <w:b/>
          <w:bCs/>
          <w:sz w:val="24"/>
          <w:szCs w:val="24"/>
        </w:rPr>
        <w:t>Lotti 1, 2</w:t>
      </w:r>
      <w:r w:rsidR="001C26B0" w:rsidRPr="00314141">
        <w:rPr>
          <w:rFonts w:ascii="DecimaWE Rg" w:hAnsi="DecimaWE Rg" w:cs="Arial"/>
          <w:b/>
          <w:bCs/>
          <w:sz w:val="24"/>
          <w:szCs w:val="24"/>
        </w:rPr>
        <w:t>, 3 e 4</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Per gli </w:t>
      </w:r>
      <w:r w:rsidRPr="00314141">
        <w:rPr>
          <w:rFonts w:ascii="DecimaWE Rg" w:hAnsi="DecimaWE Rg" w:cs="Arial"/>
          <w:b/>
          <w:bCs/>
          <w:sz w:val="24"/>
          <w:szCs w:val="24"/>
        </w:rPr>
        <w:t xml:space="preserve">analizzatori di </w:t>
      </w:r>
      <w:r w:rsidR="00C401C2" w:rsidRPr="00314141">
        <w:rPr>
          <w:rFonts w:ascii="DecimaWE Rg" w:hAnsi="DecimaWE Rg" w:cs="Arial"/>
          <w:b/>
          <w:bCs/>
          <w:sz w:val="24"/>
          <w:szCs w:val="24"/>
        </w:rPr>
        <w:t xml:space="preserve">materiale </w:t>
      </w:r>
      <w:r w:rsidRPr="00314141">
        <w:rPr>
          <w:rFonts w:ascii="DecimaWE Rg" w:hAnsi="DecimaWE Rg" w:cs="Arial"/>
          <w:b/>
          <w:bCs/>
          <w:sz w:val="24"/>
          <w:szCs w:val="24"/>
        </w:rPr>
        <w:t xml:space="preserve">particolato </w:t>
      </w:r>
      <w:r w:rsidRPr="00314141">
        <w:rPr>
          <w:rFonts w:ascii="DecimaWE Rg" w:eastAsia="ArialMT" w:hAnsi="DecimaWE Rg" w:cs="Arial"/>
          <w:sz w:val="24"/>
          <w:szCs w:val="24"/>
        </w:rPr>
        <w:t>la</w:t>
      </w:r>
      <w:r w:rsidR="00B44FB2" w:rsidRPr="00314141">
        <w:rPr>
          <w:rFonts w:ascii="DecimaWE Rg" w:eastAsia="ArialMT" w:hAnsi="DecimaWE Rg" w:cs="Arial"/>
          <w:sz w:val="24"/>
          <w:szCs w:val="24"/>
        </w:rPr>
        <w:t xml:space="preserve"> verifica di conformità tecnica</w:t>
      </w:r>
      <w:r w:rsidRPr="00314141">
        <w:rPr>
          <w:rFonts w:ascii="DecimaWE Rg" w:eastAsia="ArialMT" w:hAnsi="DecimaWE Rg" w:cs="Arial"/>
          <w:sz w:val="24"/>
          <w:szCs w:val="24"/>
        </w:rPr>
        <w:t xml:space="preserve"> </w:t>
      </w:r>
      <w:r w:rsidR="00C864E3" w:rsidRPr="00314141">
        <w:rPr>
          <w:rFonts w:ascii="DecimaWE Rg" w:eastAsia="ArialMT" w:hAnsi="DecimaWE Rg" w:cs="Arial"/>
          <w:sz w:val="24"/>
          <w:szCs w:val="24"/>
        </w:rPr>
        <w:t xml:space="preserve">“a campo” </w:t>
      </w:r>
      <w:r w:rsidRPr="00314141">
        <w:rPr>
          <w:rFonts w:ascii="DecimaWE Rg" w:eastAsia="ArialMT" w:hAnsi="DecimaWE Rg" w:cs="Arial"/>
          <w:sz w:val="24"/>
          <w:szCs w:val="24"/>
        </w:rPr>
        <w:t>prevede</w:t>
      </w:r>
      <w:r w:rsidR="003E109B" w:rsidRPr="00314141">
        <w:rPr>
          <w:rFonts w:ascii="DecimaWE Rg" w:eastAsia="ArialMT" w:hAnsi="DecimaWE Rg" w:cs="Arial"/>
          <w:sz w:val="24"/>
          <w:szCs w:val="24"/>
        </w:rPr>
        <w:t xml:space="preserve"> il controllo del corretto funzionamento dello strumento</w:t>
      </w:r>
      <w:r w:rsidR="004E2679" w:rsidRPr="00314141">
        <w:rPr>
          <w:rFonts w:ascii="DecimaWE Rg" w:eastAsia="ArialMT" w:hAnsi="DecimaWE Rg" w:cs="Arial"/>
          <w:sz w:val="24"/>
          <w:szCs w:val="24"/>
        </w:rPr>
        <w:t xml:space="preserve"> e</w:t>
      </w:r>
      <w:r w:rsidR="003E109B" w:rsidRPr="00314141">
        <w:rPr>
          <w:rFonts w:ascii="DecimaWE Rg" w:eastAsia="ArialMT" w:hAnsi="DecimaWE Rg" w:cs="Arial"/>
          <w:sz w:val="24"/>
          <w:szCs w:val="24"/>
        </w:rPr>
        <w:t>,</w:t>
      </w:r>
      <w:r w:rsidR="004E2679" w:rsidRPr="00314141">
        <w:rPr>
          <w:rFonts w:ascii="DecimaWE Rg" w:eastAsia="ArialMT" w:hAnsi="DecimaWE Rg" w:cs="Arial"/>
          <w:sz w:val="24"/>
          <w:szCs w:val="24"/>
        </w:rPr>
        <w:t xml:space="preserve"> </w:t>
      </w:r>
      <w:r w:rsidR="00CE5100" w:rsidRPr="00314141">
        <w:rPr>
          <w:rFonts w:ascii="DecimaWE Rg" w:eastAsia="ArialMT" w:hAnsi="DecimaWE Rg" w:cs="Arial"/>
          <w:sz w:val="24"/>
          <w:szCs w:val="24"/>
        </w:rPr>
        <w:t>ove previsto</w:t>
      </w:r>
      <w:r w:rsidR="004E2679" w:rsidRPr="00314141">
        <w:rPr>
          <w:rFonts w:ascii="DecimaWE Rg" w:eastAsia="ArialMT" w:hAnsi="DecimaWE Rg" w:cs="Arial"/>
          <w:sz w:val="24"/>
          <w:szCs w:val="24"/>
        </w:rPr>
        <w:t>,</w:t>
      </w:r>
      <w:r w:rsidRPr="00314141">
        <w:rPr>
          <w:rFonts w:ascii="DecimaWE Rg" w:eastAsia="ArialMT" w:hAnsi="DecimaWE Rg" w:cs="Arial"/>
          <w:sz w:val="24"/>
          <w:szCs w:val="24"/>
        </w:rPr>
        <w:t xml:space="preserve"> </w:t>
      </w:r>
      <w:r w:rsidR="00B44FB2" w:rsidRPr="00314141">
        <w:rPr>
          <w:rFonts w:ascii="DecimaWE Rg" w:eastAsia="ArialMT" w:hAnsi="DecimaWE Rg" w:cs="Arial"/>
          <w:sz w:val="24"/>
          <w:szCs w:val="24"/>
        </w:rPr>
        <w:t xml:space="preserve">l’effettuazione del </w:t>
      </w:r>
      <w:proofErr w:type="spellStart"/>
      <w:r w:rsidR="00B44FB2" w:rsidRPr="00314141">
        <w:rPr>
          <w:rFonts w:ascii="DecimaWE Rg" w:eastAsia="ArialMT" w:hAnsi="DecimaWE Rg" w:cs="Arial"/>
          <w:sz w:val="24"/>
          <w:szCs w:val="24"/>
        </w:rPr>
        <w:t>leak</w:t>
      </w:r>
      <w:proofErr w:type="spellEnd"/>
      <w:r w:rsidR="00B44FB2" w:rsidRPr="00314141">
        <w:rPr>
          <w:rFonts w:ascii="DecimaWE Rg" w:eastAsia="ArialMT" w:hAnsi="DecimaWE Rg" w:cs="Arial"/>
          <w:sz w:val="24"/>
          <w:szCs w:val="24"/>
        </w:rPr>
        <w:t xml:space="preserve"> test</w:t>
      </w:r>
      <w:r w:rsidR="00992746" w:rsidRPr="00314141">
        <w:rPr>
          <w:rFonts w:ascii="DecimaWE Rg" w:eastAsia="ArialMT" w:hAnsi="DecimaWE Rg" w:cs="Arial"/>
          <w:sz w:val="24"/>
          <w:szCs w:val="24"/>
        </w:rPr>
        <w:t>, la determinazione del valore di zero con filtro HEPA</w:t>
      </w:r>
      <w:r w:rsidR="0012666B" w:rsidRPr="00314141">
        <w:rPr>
          <w:rFonts w:ascii="DecimaWE Rg" w:hAnsi="DecimaWE Rg" w:cs="Arial"/>
          <w:bCs/>
          <w:sz w:val="24"/>
          <w:szCs w:val="24"/>
        </w:rPr>
        <w:t xml:space="preserve"> (da cui calcolare il valore del limite di rilevabilità “DL” da registrare nell’acquisitore di stazione)</w:t>
      </w:r>
      <w:r w:rsidR="0012666B" w:rsidRPr="00314141">
        <w:rPr>
          <w:rFonts w:ascii="DecimaWE Rg" w:eastAsia="ArialMT" w:hAnsi="DecimaWE Rg" w:cs="Arial"/>
          <w:sz w:val="24"/>
          <w:szCs w:val="24"/>
        </w:rPr>
        <w:t>,</w:t>
      </w:r>
      <w:r w:rsidR="00992746" w:rsidRPr="00314141">
        <w:rPr>
          <w:rFonts w:ascii="DecimaWE Rg" w:eastAsia="ArialMT" w:hAnsi="DecimaWE Rg" w:cs="Arial"/>
          <w:sz w:val="24"/>
          <w:szCs w:val="24"/>
        </w:rPr>
        <w:t xml:space="preserve"> la misurazione della portata istantanea</w:t>
      </w:r>
      <w:r w:rsidR="007451CA" w:rsidRPr="00314141">
        <w:rPr>
          <w:rFonts w:ascii="DecimaWE Rg" w:eastAsia="ArialMT" w:hAnsi="DecimaWE Rg" w:cs="Arial"/>
          <w:sz w:val="24"/>
          <w:szCs w:val="24"/>
        </w:rPr>
        <w:t xml:space="preserve"> mediante flussimetro certificato</w:t>
      </w:r>
      <w:r w:rsidR="0012666B" w:rsidRPr="00314141">
        <w:rPr>
          <w:rFonts w:ascii="DecimaWE Rg" w:eastAsia="ArialMT" w:hAnsi="DecimaWE Rg" w:cs="Arial"/>
          <w:sz w:val="24"/>
          <w:szCs w:val="24"/>
        </w:rPr>
        <w:t>, l’effettuazione del beta-test</w:t>
      </w:r>
      <w:r w:rsidR="00992746" w:rsidRPr="00314141">
        <w:rPr>
          <w:rFonts w:ascii="DecimaWE Rg" w:eastAsia="ArialMT" w:hAnsi="DecimaWE Rg" w:cs="Arial"/>
          <w:sz w:val="24"/>
          <w:szCs w:val="24"/>
        </w:rPr>
        <w:t xml:space="preserve">. </w:t>
      </w:r>
      <w:r w:rsidR="00A96E9A" w:rsidRPr="00314141">
        <w:rPr>
          <w:rFonts w:ascii="DecimaWE Rg" w:eastAsia="ArialMT" w:hAnsi="DecimaWE Rg" w:cs="Arial"/>
          <w:sz w:val="24"/>
          <w:szCs w:val="24"/>
        </w:rPr>
        <w:t>Gli esiti di tali controlli dovranno essere riportati ne</w:t>
      </w:r>
      <w:r w:rsidR="0012666B" w:rsidRPr="00314141">
        <w:rPr>
          <w:rFonts w:ascii="DecimaWE Rg" w:eastAsia="ArialMT" w:hAnsi="DecimaWE Rg" w:cs="Arial"/>
          <w:sz w:val="24"/>
          <w:szCs w:val="24"/>
        </w:rPr>
        <w:t>l</w:t>
      </w:r>
      <w:r w:rsidR="00A96E9A" w:rsidRPr="00314141">
        <w:rPr>
          <w:rFonts w:ascii="DecimaWE Rg" w:eastAsia="ArialMT" w:hAnsi="DecimaWE Rg" w:cs="Arial"/>
          <w:sz w:val="24"/>
          <w:szCs w:val="24"/>
        </w:rPr>
        <w:t xml:space="preserve"> certificat</w:t>
      </w:r>
      <w:r w:rsidR="0012666B" w:rsidRPr="00314141">
        <w:rPr>
          <w:rFonts w:ascii="DecimaWE Rg" w:eastAsia="ArialMT" w:hAnsi="DecimaWE Rg" w:cs="Arial"/>
          <w:sz w:val="24"/>
          <w:szCs w:val="24"/>
        </w:rPr>
        <w:t>o</w:t>
      </w:r>
      <w:r w:rsidR="00A96E9A" w:rsidRPr="00314141">
        <w:rPr>
          <w:rFonts w:ascii="DecimaWE Rg" w:eastAsia="ArialMT" w:hAnsi="DecimaWE Rg" w:cs="Arial"/>
          <w:sz w:val="24"/>
          <w:szCs w:val="24"/>
        </w:rPr>
        <w:t xml:space="preserve"> che la ditta dovrà fornire a conclusione della verifica.</w:t>
      </w:r>
    </w:p>
    <w:p w:rsidR="006D0BE3" w:rsidRPr="00314141" w:rsidRDefault="007451CA"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A seguito del superam</w:t>
      </w:r>
      <w:r w:rsidR="00A34A88" w:rsidRPr="00314141">
        <w:rPr>
          <w:rFonts w:ascii="DecimaWE Rg" w:eastAsia="ArialMT" w:hAnsi="DecimaWE Rg" w:cs="Arial"/>
          <w:sz w:val="24"/>
          <w:szCs w:val="24"/>
        </w:rPr>
        <w:t>e</w:t>
      </w:r>
      <w:r w:rsidRPr="00314141">
        <w:rPr>
          <w:rFonts w:ascii="DecimaWE Rg" w:eastAsia="ArialMT" w:hAnsi="DecimaWE Rg" w:cs="Arial"/>
          <w:sz w:val="24"/>
          <w:szCs w:val="24"/>
        </w:rPr>
        <w:t>nto con esito positivo dei suddetti controlli è previsto un periodo</w:t>
      </w:r>
      <w:r w:rsidR="003E109B" w:rsidRPr="00314141">
        <w:rPr>
          <w:rFonts w:ascii="DecimaWE Rg" w:eastAsia="ArialMT" w:hAnsi="DecimaWE Rg" w:cs="Arial"/>
          <w:sz w:val="24"/>
          <w:szCs w:val="24"/>
        </w:rPr>
        <w:t xml:space="preserve"> di prova</w:t>
      </w:r>
      <w:r w:rsidRPr="00314141">
        <w:rPr>
          <w:rFonts w:ascii="DecimaWE Rg" w:eastAsia="ArialMT" w:hAnsi="DecimaWE Rg" w:cs="Arial"/>
          <w:sz w:val="24"/>
          <w:szCs w:val="24"/>
        </w:rPr>
        <w:t xml:space="preserve"> di almeno </w:t>
      </w:r>
      <w:r w:rsidRPr="00314141">
        <w:rPr>
          <w:rFonts w:ascii="DecimaWE Rg" w:eastAsia="ArialMT" w:hAnsi="DecimaWE Rg" w:cs="Arial"/>
          <w:b/>
          <w:sz w:val="24"/>
          <w:szCs w:val="24"/>
        </w:rPr>
        <w:t>30 giorni</w:t>
      </w:r>
      <w:r w:rsidRPr="00314141">
        <w:rPr>
          <w:rFonts w:ascii="DecimaWE Rg" w:eastAsia="ArialMT" w:hAnsi="DecimaWE Rg" w:cs="Arial"/>
          <w:sz w:val="24"/>
          <w:szCs w:val="24"/>
        </w:rPr>
        <w:t xml:space="preserve"> di campionamento</w:t>
      </w:r>
      <w:r w:rsidR="00A34A88" w:rsidRPr="00314141">
        <w:rPr>
          <w:rFonts w:ascii="DecimaWE Rg" w:eastAsia="ArialMT" w:hAnsi="DecimaWE Rg" w:cs="Arial"/>
          <w:sz w:val="24"/>
          <w:szCs w:val="24"/>
        </w:rPr>
        <w:t xml:space="preserve"> e misura</w:t>
      </w:r>
      <w:r w:rsidRPr="00314141">
        <w:rPr>
          <w:rFonts w:ascii="DecimaWE Rg" w:eastAsia="ArialMT" w:hAnsi="DecimaWE Rg" w:cs="Arial"/>
          <w:sz w:val="24"/>
          <w:szCs w:val="24"/>
        </w:rPr>
        <w:t xml:space="preserve"> del materiale particolato</w:t>
      </w:r>
      <w:r w:rsidR="003E109B" w:rsidRPr="00314141">
        <w:rPr>
          <w:rFonts w:ascii="DecimaWE Rg" w:eastAsia="ArialMT" w:hAnsi="DecimaWE Rg" w:cs="Arial"/>
          <w:sz w:val="24"/>
          <w:szCs w:val="24"/>
        </w:rPr>
        <w:t xml:space="preserve"> in cui </w:t>
      </w:r>
      <w:r w:rsidRPr="00314141">
        <w:rPr>
          <w:rFonts w:ascii="DecimaWE Rg" w:eastAsia="ArialMT" w:hAnsi="DecimaWE Rg" w:cs="Arial"/>
          <w:sz w:val="24"/>
          <w:szCs w:val="24"/>
        </w:rPr>
        <w:t xml:space="preserve">lo strumento installato </w:t>
      </w:r>
      <w:r w:rsidR="003E109B" w:rsidRPr="00314141">
        <w:rPr>
          <w:rFonts w:ascii="DecimaWE Rg" w:eastAsia="ArialMT" w:hAnsi="DecimaWE Rg" w:cs="Arial"/>
          <w:sz w:val="24"/>
          <w:szCs w:val="24"/>
        </w:rPr>
        <w:t xml:space="preserve">è affiancato da </w:t>
      </w:r>
      <w:r w:rsidRPr="00314141">
        <w:rPr>
          <w:rFonts w:ascii="DecimaWE Rg" w:eastAsia="ArialMT" w:hAnsi="DecimaWE Rg" w:cs="Arial"/>
          <w:sz w:val="24"/>
          <w:szCs w:val="24"/>
        </w:rPr>
        <w:t>un campionatore gravimetrico sequenziale</w:t>
      </w:r>
      <w:r w:rsidR="00A34A88" w:rsidRPr="00314141">
        <w:rPr>
          <w:rFonts w:ascii="DecimaWE Rg" w:eastAsia="ArialMT" w:hAnsi="DecimaWE Rg" w:cs="Arial"/>
          <w:sz w:val="24"/>
          <w:szCs w:val="24"/>
        </w:rPr>
        <w:t xml:space="preserve"> fornito da ARPA</w:t>
      </w:r>
      <w:r w:rsidR="009C0C6B" w:rsidRPr="00314141">
        <w:rPr>
          <w:rFonts w:ascii="DecimaWE Rg" w:eastAsia="ArialMT" w:hAnsi="DecimaWE Rg" w:cs="Arial"/>
          <w:sz w:val="24"/>
          <w:szCs w:val="24"/>
        </w:rPr>
        <w:t xml:space="preserve"> </w:t>
      </w:r>
      <w:r w:rsidR="00A34A88" w:rsidRPr="00314141">
        <w:rPr>
          <w:rFonts w:ascii="DecimaWE Rg" w:eastAsia="ArialMT" w:hAnsi="DecimaWE Rg" w:cs="Arial"/>
          <w:sz w:val="24"/>
          <w:szCs w:val="24"/>
        </w:rPr>
        <w:t xml:space="preserve">FVG </w:t>
      </w:r>
      <w:r w:rsidRPr="00314141">
        <w:rPr>
          <w:rFonts w:ascii="DecimaWE Rg" w:eastAsia="ArialMT" w:hAnsi="DecimaWE Rg" w:cs="Arial"/>
          <w:sz w:val="24"/>
          <w:szCs w:val="24"/>
        </w:rPr>
        <w:t>al fine di testare l’equivalenza dello strumento al metodo gravimetrico.</w:t>
      </w:r>
      <w:r w:rsidR="00DD4A90" w:rsidRPr="00314141">
        <w:rPr>
          <w:rFonts w:ascii="DecimaWE Rg" w:eastAsia="ArialMT" w:hAnsi="DecimaWE Rg" w:cs="Arial"/>
          <w:sz w:val="24"/>
          <w:szCs w:val="24"/>
        </w:rPr>
        <w:t xml:space="preserve"> </w:t>
      </w:r>
      <w:r w:rsidR="00DD540D" w:rsidRPr="00314141">
        <w:rPr>
          <w:rFonts w:ascii="DecimaWE Rg" w:eastAsia="ArialMT" w:hAnsi="DecimaWE Rg" w:cs="Arial"/>
          <w:sz w:val="24"/>
          <w:szCs w:val="24"/>
        </w:rPr>
        <w:t xml:space="preserve">L’aggiudicatario dovrà fornire pertanto i filtri per l’effettuazione della verifica di equivalenza sia per lo strumento fornito (se necessario) che per il campionatore esterno di ARPA FVG. I filtri richiesti dovranno essere filtri in fibra di quarzo prodotti dalla ditta </w:t>
      </w:r>
      <w:proofErr w:type="spellStart"/>
      <w:r w:rsidR="00DD540D" w:rsidRPr="00314141">
        <w:rPr>
          <w:rFonts w:ascii="DecimaWE Rg" w:eastAsia="ArialMT" w:hAnsi="DecimaWE Rg" w:cs="Arial"/>
          <w:sz w:val="24"/>
          <w:szCs w:val="24"/>
        </w:rPr>
        <w:t>Whatman</w:t>
      </w:r>
      <w:proofErr w:type="spellEnd"/>
      <w:r w:rsidR="00DD540D" w:rsidRPr="00314141">
        <w:rPr>
          <w:rFonts w:ascii="DecimaWE Rg" w:eastAsia="ArialMT" w:hAnsi="DecimaWE Rg" w:cs="Arial"/>
          <w:sz w:val="24"/>
          <w:szCs w:val="24"/>
        </w:rPr>
        <w:t xml:space="preserve"> identificati come Grade QWA CAT No. 1851-047.</w:t>
      </w:r>
    </w:p>
    <w:p w:rsidR="006D0BE3" w:rsidRPr="00314141" w:rsidRDefault="00C4510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sidR="00654C18" w:rsidRPr="00314141">
        <w:rPr>
          <w:rFonts w:ascii="DecimaWE Rg" w:hAnsi="DecimaWE Rg" w:cs="Arial"/>
          <w:b/>
          <w:bCs/>
          <w:sz w:val="24"/>
          <w:szCs w:val="24"/>
        </w:rPr>
        <w:t xml:space="preserve">.2 - </w:t>
      </w:r>
      <w:r w:rsidR="006D0BE3" w:rsidRPr="00314141">
        <w:rPr>
          <w:rFonts w:ascii="DecimaWE Rg" w:hAnsi="DecimaWE Rg" w:cs="Arial"/>
          <w:b/>
          <w:bCs/>
          <w:sz w:val="24"/>
          <w:szCs w:val="24"/>
        </w:rPr>
        <w:t xml:space="preserve">Lotti </w:t>
      </w:r>
      <w:r w:rsidR="001C26B0" w:rsidRPr="00314141">
        <w:rPr>
          <w:rFonts w:ascii="DecimaWE Rg" w:hAnsi="DecimaWE Rg" w:cs="Arial"/>
          <w:b/>
          <w:bCs/>
          <w:sz w:val="24"/>
          <w:szCs w:val="24"/>
        </w:rPr>
        <w:t>5 e 6</w:t>
      </w:r>
    </w:p>
    <w:p w:rsidR="006460B9" w:rsidRPr="00314141" w:rsidRDefault="006460B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In fase di installazione la ditta fornitrice dovrà effettuare quanto previsto al punto 9.3 della norma tecnica EN14662-3:2015 </w:t>
      </w:r>
      <w:r w:rsidR="00A96E9A" w:rsidRPr="00314141">
        <w:rPr>
          <w:rFonts w:ascii="DecimaWE Rg" w:eastAsia="ArialMT" w:hAnsi="DecimaWE Rg" w:cs="Arial"/>
          <w:sz w:val="24"/>
          <w:szCs w:val="24"/>
        </w:rPr>
        <w:t>e fornire i certificati che riportano gli</w:t>
      </w:r>
      <w:r w:rsidRPr="00314141">
        <w:rPr>
          <w:rFonts w:ascii="DecimaWE Rg" w:eastAsia="ArialMT" w:hAnsi="DecimaWE Rg" w:cs="Arial"/>
          <w:sz w:val="24"/>
          <w:szCs w:val="24"/>
        </w:rPr>
        <w:t xml:space="preserve"> esiti di </w:t>
      </w:r>
      <w:r w:rsidR="00A96E9A" w:rsidRPr="00314141">
        <w:rPr>
          <w:rFonts w:ascii="DecimaWE Rg" w:eastAsia="ArialMT" w:hAnsi="DecimaWE Rg" w:cs="Arial"/>
          <w:sz w:val="24"/>
          <w:szCs w:val="24"/>
        </w:rPr>
        <w:t>tali controlli.</w:t>
      </w:r>
      <w:r w:rsidR="00CB5AE6" w:rsidRPr="00314141">
        <w:rPr>
          <w:rFonts w:ascii="DecimaWE Rg" w:eastAsia="ArialMT" w:hAnsi="DecimaWE Rg" w:cs="Arial"/>
          <w:sz w:val="24"/>
          <w:szCs w:val="24"/>
        </w:rPr>
        <w:t xml:space="preserve"> </w:t>
      </w:r>
      <w:r w:rsidRPr="00314141">
        <w:rPr>
          <w:rFonts w:ascii="DecimaWE Rg" w:eastAsia="ArialMT" w:hAnsi="DecimaWE Rg" w:cs="Arial"/>
          <w:sz w:val="24"/>
          <w:szCs w:val="24"/>
        </w:rPr>
        <w:t>In particolare la ditta dovrà svolgere l</w:t>
      </w:r>
      <w:r w:rsidR="009C0C6B" w:rsidRPr="00314141">
        <w:rPr>
          <w:rFonts w:ascii="DecimaWE Rg" w:eastAsia="ArialMT" w:hAnsi="DecimaWE Rg" w:cs="Arial"/>
          <w:sz w:val="24"/>
          <w:szCs w:val="24"/>
        </w:rPr>
        <w:t>e</w:t>
      </w:r>
      <w:r w:rsidRPr="00314141">
        <w:rPr>
          <w:rFonts w:ascii="DecimaWE Rg" w:eastAsia="ArialMT" w:hAnsi="DecimaWE Rg" w:cs="Arial"/>
          <w:sz w:val="24"/>
          <w:szCs w:val="24"/>
        </w:rPr>
        <w:t xml:space="preserve"> seguent</w:t>
      </w:r>
      <w:r w:rsidR="009C0C6B" w:rsidRPr="00314141">
        <w:rPr>
          <w:rFonts w:ascii="DecimaWE Rg" w:eastAsia="ArialMT" w:hAnsi="DecimaWE Rg" w:cs="Arial"/>
          <w:sz w:val="24"/>
          <w:szCs w:val="24"/>
        </w:rPr>
        <w:t>i</w:t>
      </w:r>
      <w:r w:rsidRPr="00314141">
        <w:rPr>
          <w:rFonts w:ascii="DecimaWE Rg" w:eastAsia="ArialMT" w:hAnsi="DecimaWE Rg" w:cs="Arial"/>
          <w:sz w:val="24"/>
          <w:szCs w:val="24"/>
        </w:rPr>
        <w:t xml:space="preserve"> attività:</w:t>
      </w:r>
    </w:p>
    <w:p w:rsidR="006460B9" w:rsidRPr="00314141" w:rsidRDefault="006460B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1) Verifica di linearità su 4 punti : 0%,</w:t>
      </w:r>
      <w:r w:rsidR="00E2423E" w:rsidRPr="00314141">
        <w:rPr>
          <w:rFonts w:ascii="DecimaWE Rg" w:eastAsia="ArialMT" w:hAnsi="DecimaWE Rg" w:cs="Arial"/>
          <w:sz w:val="24"/>
          <w:szCs w:val="24"/>
        </w:rPr>
        <w:t xml:space="preserve"> </w:t>
      </w:r>
      <w:r w:rsidRPr="00314141">
        <w:rPr>
          <w:rFonts w:ascii="DecimaWE Rg" w:eastAsia="ArialMT" w:hAnsi="DecimaWE Rg" w:cs="Arial"/>
          <w:sz w:val="24"/>
          <w:szCs w:val="24"/>
        </w:rPr>
        <w:t>10%,</w:t>
      </w:r>
      <w:r w:rsidR="00E2423E" w:rsidRPr="00314141">
        <w:rPr>
          <w:rFonts w:ascii="DecimaWE Rg" w:eastAsia="ArialMT" w:hAnsi="DecimaWE Rg" w:cs="Arial"/>
          <w:sz w:val="24"/>
          <w:szCs w:val="24"/>
        </w:rPr>
        <w:t xml:space="preserve"> </w:t>
      </w:r>
      <w:r w:rsidRPr="00314141">
        <w:rPr>
          <w:rFonts w:ascii="DecimaWE Rg" w:eastAsia="ArialMT" w:hAnsi="DecimaWE Rg" w:cs="Arial"/>
          <w:sz w:val="24"/>
          <w:szCs w:val="24"/>
        </w:rPr>
        <w:t>50 e 90% del massimo de</w:t>
      </w:r>
      <w:r w:rsidR="004E2679" w:rsidRPr="00314141">
        <w:rPr>
          <w:rFonts w:ascii="DecimaWE Rg" w:eastAsia="ArialMT" w:hAnsi="DecimaWE Rg" w:cs="Arial"/>
          <w:sz w:val="24"/>
          <w:szCs w:val="24"/>
        </w:rPr>
        <w:t>ll’intervallo di certificazione;</w:t>
      </w:r>
    </w:p>
    <w:p w:rsidR="006460B9" w:rsidRPr="00314141" w:rsidRDefault="006460B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2) Determinazione dello scarto tipo di ripetibilità di zero (</w:t>
      </w:r>
      <w:proofErr w:type="spellStart"/>
      <w:r w:rsidRPr="00314141">
        <w:rPr>
          <w:rFonts w:ascii="DecimaWE Rg" w:eastAsia="ArialMT" w:hAnsi="DecimaWE Rg" w:cs="Arial"/>
          <w:sz w:val="24"/>
          <w:szCs w:val="24"/>
        </w:rPr>
        <w:t>s</w:t>
      </w:r>
      <w:r w:rsidRPr="00314141">
        <w:rPr>
          <w:rFonts w:ascii="DecimaWE Rg" w:eastAsia="ArialMT" w:hAnsi="DecimaWE Rg" w:cs="Arial"/>
          <w:sz w:val="24"/>
          <w:szCs w:val="24"/>
          <w:vertAlign w:val="subscript"/>
        </w:rPr>
        <w:t>r,z</w:t>
      </w:r>
      <w:proofErr w:type="spellEnd"/>
      <w:r w:rsidRPr="00314141">
        <w:rPr>
          <w:rFonts w:ascii="DecimaWE Rg" w:eastAsia="ArialMT" w:hAnsi="DecimaWE Rg" w:cs="Arial"/>
          <w:sz w:val="24"/>
          <w:szCs w:val="24"/>
        </w:rPr>
        <w:t xml:space="preserve">) e del limite di rilevabilità che deve essere </w:t>
      </w:r>
      <w:r w:rsidR="009C0C6B" w:rsidRPr="00314141">
        <w:rPr>
          <w:rFonts w:ascii="DecimaWE Rg" w:eastAsia="ArialMT" w:hAnsi="DecimaWE Rg" w:cs="Arial"/>
          <w:b/>
          <w:sz w:val="24"/>
          <w:szCs w:val="24"/>
        </w:rPr>
        <w:t>conforme</w:t>
      </w:r>
      <w:r w:rsidRPr="00314141">
        <w:rPr>
          <w:rFonts w:ascii="DecimaWE Rg" w:eastAsia="ArialMT" w:hAnsi="DecimaWE Rg" w:cs="Arial"/>
          <w:b/>
          <w:sz w:val="24"/>
          <w:szCs w:val="24"/>
        </w:rPr>
        <w:t xml:space="preserve"> </w:t>
      </w:r>
      <w:r w:rsidRPr="00314141">
        <w:rPr>
          <w:rFonts w:ascii="DecimaWE Rg" w:eastAsia="ArialMT" w:hAnsi="DecimaWE Rg" w:cs="Arial"/>
          <w:sz w:val="24"/>
          <w:szCs w:val="24"/>
        </w:rPr>
        <w:t>a quanto dichiarato nel</w:t>
      </w:r>
      <w:r w:rsidR="004E2679" w:rsidRPr="00314141">
        <w:rPr>
          <w:rFonts w:ascii="DecimaWE Rg" w:eastAsia="ArialMT" w:hAnsi="DecimaWE Rg" w:cs="Arial"/>
          <w:sz w:val="24"/>
          <w:szCs w:val="24"/>
        </w:rPr>
        <w:t>le schede tecniche dell’offerta.</w:t>
      </w:r>
    </w:p>
    <w:p w:rsidR="003E109B" w:rsidRPr="00314141" w:rsidRDefault="00527377"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Per gli </w:t>
      </w:r>
      <w:r w:rsidR="000507B5" w:rsidRPr="00314141">
        <w:rPr>
          <w:rFonts w:ascii="DecimaWE Rg" w:eastAsia="ArialMT" w:hAnsi="DecimaWE Rg" w:cs="Arial"/>
          <w:sz w:val="24"/>
          <w:szCs w:val="24"/>
        </w:rPr>
        <w:t xml:space="preserve">analizzatori </w:t>
      </w:r>
      <w:r w:rsidR="006223C6" w:rsidRPr="00314141">
        <w:rPr>
          <w:rFonts w:ascii="DecimaWE Rg" w:hAnsi="DecimaWE Rg" w:cs="Arial"/>
          <w:b/>
          <w:bCs/>
          <w:sz w:val="24"/>
          <w:szCs w:val="24"/>
        </w:rPr>
        <w:t xml:space="preserve">BTEX </w:t>
      </w:r>
      <w:r w:rsidR="00F54E6B" w:rsidRPr="00314141">
        <w:rPr>
          <w:rFonts w:ascii="DecimaWE Rg" w:hAnsi="DecimaWE Rg" w:cs="Arial"/>
          <w:b/>
          <w:bCs/>
          <w:sz w:val="24"/>
          <w:szCs w:val="24"/>
        </w:rPr>
        <w:t>F</w:t>
      </w:r>
      <w:r w:rsidR="006223C6" w:rsidRPr="00314141">
        <w:rPr>
          <w:rFonts w:ascii="DecimaWE Rg" w:hAnsi="DecimaWE Rg" w:cs="Arial"/>
          <w:b/>
          <w:bCs/>
          <w:sz w:val="24"/>
          <w:szCs w:val="24"/>
        </w:rPr>
        <w:t xml:space="preserve">ID e BTEX PID </w:t>
      </w:r>
      <w:r w:rsidRPr="00314141">
        <w:rPr>
          <w:rFonts w:ascii="DecimaWE Rg" w:eastAsia="ArialMT" w:hAnsi="DecimaWE Rg" w:cs="Arial"/>
          <w:sz w:val="24"/>
          <w:szCs w:val="24"/>
        </w:rPr>
        <w:t>la verifica di conformità tecnica prevede</w:t>
      </w:r>
      <w:r w:rsidR="006460B9" w:rsidRPr="00314141">
        <w:rPr>
          <w:rFonts w:ascii="DecimaWE Rg" w:eastAsia="ArialMT" w:hAnsi="DecimaWE Rg" w:cs="Arial"/>
          <w:sz w:val="24"/>
          <w:szCs w:val="24"/>
        </w:rPr>
        <w:t xml:space="preserve"> </w:t>
      </w:r>
      <w:r w:rsidR="006223C6" w:rsidRPr="00314141">
        <w:rPr>
          <w:rFonts w:ascii="DecimaWE Rg" w:eastAsia="ArialMT" w:hAnsi="DecimaWE Rg" w:cs="Arial"/>
          <w:sz w:val="24"/>
          <w:szCs w:val="24"/>
        </w:rPr>
        <w:t xml:space="preserve">un periodo di </w:t>
      </w:r>
      <w:r w:rsidR="006460B9" w:rsidRPr="00314141">
        <w:rPr>
          <w:rFonts w:ascii="DecimaWE Rg" w:eastAsia="ArialMT" w:hAnsi="DecimaWE Rg" w:cs="Arial"/>
          <w:sz w:val="24"/>
          <w:szCs w:val="24"/>
        </w:rPr>
        <w:t>prova</w:t>
      </w:r>
      <w:r w:rsidR="006223C6" w:rsidRPr="00314141">
        <w:rPr>
          <w:rFonts w:ascii="DecimaWE Rg" w:eastAsia="ArialMT" w:hAnsi="DecimaWE Rg" w:cs="Arial"/>
          <w:sz w:val="24"/>
          <w:szCs w:val="24"/>
        </w:rPr>
        <w:t xml:space="preserve"> </w:t>
      </w:r>
      <w:r w:rsidR="006223C6" w:rsidRPr="00314141">
        <w:rPr>
          <w:rFonts w:ascii="DecimaWE Rg" w:hAnsi="DecimaWE Rg" w:cs="Arial"/>
          <w:b/>
          <w:bCs/>
          <w:sz w:val="24"/>
          <w:szCs w:val="24"/>
        </w:rPr>
        <w:t xml:space="preserve">di </w:t>
      </w:r>
      <w:r w:rsidR="006223C6" w:rsidRPr="00C60F3B">
        <w:rPr>
          <w:rFonts w:ascii="DecimaWE Rg" w:hAnsi="DecimaWE Rg" w:cs="Arial"/>
          <w:b/>
          <w:bCs/>
          <w:sz w:val="24"/>
          <w:szCs w:val="24"/>
        </w:rPr>
        <w:t>60</w:t>
      </w:r>
      <w:r w:rsidRPr="00C60F3B">
        <w:rPr>
          <w:rFonts w:ascii="DecimaWE Rg" w:hAnsi="DecimaWE Rg" w:cs="Arial"/>
          <w:b/>
          <w:bCs/>
          <w:sz w:val="24"/>
          <w:szCs w:val="24"/>
        </w:rPr>
        <w:t xml:space="preserve"> giorni solari </w:t>
      </w:r>
      <w:r w:rsidRPr="00C60F3B">
        <w:rPr>
          <w:rFonts w:ascii="DecimaWE Rg" w:eastAsia="ArialMT" w:hAnsi="DecimaWE Rg" w:cs="Arial"/>
          <w:sz w:val="24"/>
          <w:szCs w:val="24"/>
        </w:rPr>
        <w:t>dal</w:t>
      </w:r>
      <w:r w:rsidR="003E109B" w:rsidRPr="00C60F3B">
        <w:rPr>
          <w:rFonts w:ascii="DecimaWE Rg" w:eastAsia="ArialMT" w:hAnsi="DecimaWE Rg" w:cs="Arial"/>
          <w:sz w:val="24"/>
          <w:szCs w:val="24"/>
        </w:rPr>
        <w:t xml:space="preserve"> termine delle operazioni di</w:t>
      </w:r>
      <w:r w:rsidRPr="00C60F3B">
        <w:rPr>
          <w:rFonts w:ascii="DecimaWE Rg" w:eastAsia="ArialMT" w:hAnsi="DecimaWE Rg" w:cs="Arial"/>
          <w:sz w:val="24"/>
          <w:szCs w:val="24"/>
        </w:rPr>
        <w:t xml:space="preserve"> </w:t>
      </w:r>
      <w:r w:rsidR="003E109B" w:rsidRPr="00C60F3B">
        <w:rPr>
          <w:rFonts w:ascii="DecimaWE Rg" w:eastAsia="ArialMT" w:hAnsi="DecimaWE Rg" w:cs="Arial"/>
          <w:sz w:val="24"/>
          <w:szCs w:val="24"/>
        </w:rPr>
        <w:t>installazione, messa in esercizio, cablaggio e</w:t>
      </w:r>
      <w:r w:rsidR="003E109B" w:rsidRPr="00314141">
        <w:rPr>
          <w:rFonts w:ascii="DecimaWE Rg" w:eastAsia="ArialMT" w:hAnsi="DecimaWE Rg" w:cs="Arial"/>
          <w:sz w:val="24"/>
          <w:szCs w:val="24"/>
        </w:rPr>
        <w:t xml:space="preserve"> configurazione nel sistema di gestione della </w:t>
      </w:r>
      <w:r w:rsidR="00F54E6B" w:rsidRPr="00314141">
        <w:rPr>
          <w:rFonts w:ascii="DecimaWE Rg" w:eastAsia="ArialMT" w:hAnsi="DecimaWE Rg" w:cs="Arial"/>
          <w:sz w:val="24"/>
          <w:szCs w:val="24"/>
        </w:rPr>
        <w:t>rete</w:t>
      </w:r>
      <w:r w:rsidR="003E109B" w:rsidRPr="00314141">
        <w:rPr>
          <w:rFonts w:ascii="DecimaWE Rg" w:eastAsia="ArialMT" w:hAnsi="DecimaWE Rg" w:cs="Arial"/>
          <w:sz w:val="24"/>
          <w:szCs w:val="24"/>
        </w:rPr>
        <w:t>. D</w:t>
      </w:r>
      <w:r w:rsidR="000507B5" w:rsidRPr="00314141">
        <w:rPr>
          <w:rFonts w:ascii="DecimaWE Rg" w:eastAsia="ArialMT" w:hAnsi="DecimaWE Rg" w:cs="Arial"/>
          <w:sz w:val="24"/>
          <w:szCs w:val="24"/>
        </w:rPr>
        <w:t>urante</w:t>
      </w:r>
      <w:r w:rsidR="003E109B" w:rsidRPr="00314141">
        <w:rPr>
          <w:rFonts w:ascii="DecimaWE Rg" w:eastAsia="ArialMT" w:hAnsi="DecimaWE Rg" w:cs="Arial"/>
          <w:sz w:val="24"/>
          <w:szCs w:val="24"/>
        </w:rPr>
        <w:t xml:space="preserve"> tale periodo</w:t>
      </w:r>
      <w:r w:rsidR="000507B5" w:rsidRPr="00314141">
        <w:rPr>
          <w:rFonts w:ascii="DecimaWE Rg" w:eastAsia="ArialMT" w:hAnsi="DecimaWE Rg" w:cs="Arial"/>
          <w:sz w:val="24"/>
          <w:szCs w:val="24"/>
        </w:rPr>
        <w:t xml:space="preserve"> </w:t>
      </w:r>
      <w:r w:rsidR="00B96BA0" w:rsidRPr="00314141">
        <w:rPr>
          <w:rFonts w:ascii="DecimaWE Rg" w:eastAsia="ArialMT" w:hAnsi="DecimaWE Rg" w:cs="Arial"/>
          <w:sz w:val="24"/>
          <w:szCs w:val="24"/>
        </w:rPr>
        <w:t>ARPA FVG procederà a</w:t>
      </w:r>
      <w:r w:rsidR="00336488" w:rsidRPr="00314141">
        <w:rPr>
          <w:rFonts w:ascii="DecimaWE Rg" w:eastAsia="ArialMT" w:hAnsi="DecimaWE Rg" w:cs="Arial"/>
          <w:sz w:val="24"/>
          <w:szCs w:val="24"/>
        </w:rPr>
        <w:t>d</w:t>
      </w:r>
      <w:r w:rsidR="00B96BA0" w:rsidRPr="00314141">
        <w:rPr>
          <w:rFonts w:ascii="DecimaWE Rg" w:eastAsia="ArialMT" w:hAnsi="DecimaWE Rg" w:cs="Arial"/>
          <w:sz w:val="24"/>
          <w:szCs w:val="24"/>
        </w:rPr>
        <w:t xml:space="preserve"> eseguire </w:t>
      </w:r>
      <w:r w:rsidR="000507B5" w:rsidRPr="00314141">
        <w:rPr>
          <w:rFonts w:ascii="DecimaWE Rg" w:eastAsia="ArialMT" w:hAnsi="DecimaWE Rg" w:cs="Arial"/>
          <w:sz w:val="24"/>
          <w:szCs w:val="24"/>
        </w:rPr>
        <w:t xml:space="preserve">sullo strumento dei controlli di taratura </w:t>
      </w:r>
      <w:r w:rsidR="00B96BA0" w:rsidRPr="00314141">
        <w:rPr>
          <w:rFonts w:ascii="DecimaWE Rg" w:eastAsia="ArialMT" w:hAnsi="DecimaWE Rg" w:cs="Arial"/>
          <w:sz w:val="24"/>
          <w:szCs w:val="24"/>
        </w:rPr>
        <w:t>con delle bombole certificate</w:t>
      </w:r>
      <w:r w:rsidR="000507B5" w:rsidRPr="00314141">
        <w:rPr>
          <w:rFonts w:ascii="DecimaWE Rg" w:eastAsia="ArialMT" w:hAnsi="DecimaWE Rg" w:cs="Arial"/>
          <w:sz w:val="24"/>
          <w:szCs w:val="24"/>
        </w:rPr>
        <w:t>.</w:t>
      </w:r>
      <w:r w:rsidR="006460B9" w:rsidRPr="00314141">
        <w:rPr>
          <w:rFonts w:ascii="DecimaWE Rg" w:eastAsia="ArialMT" w:hAnsi="DecimaWE Rg" w:cs="Arial"/>
          <w:sz w:val="24"/>
          <w:szCs w:val="24"/>
        </w:rPr>
        <w:t xml:space="preserve"> </w:t>
      </w:r>
    </w:p>
    <w:p w:rsidR="00654C18" w:rsidRPr="00314141" w:rsidRDefault="003E109B"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Nel</w:t>
      </w:r>
      <w:r w:rsidR="006460B9" w:rsidRPr="00314141">
        <w:rPr>
          <w:rFonts w:ascii="DecimaWE Rg" w:eastAsia="ArialMT" w:hAnsi="DecimaWE Rg" w:cs="Arial"/>
          <w:sz w:val="24"/>
          <w:szCs w:val="24"/>
        </w:rPr>
        <w:t xml:space="preserve"> periodo di prova</w:t>
      </w:r>
      <w:r w:rsidR="00900147" w:rsidRPr="00314141">
        <w:rPr>
          <w:rFonts w:ascii="DecimaWE Rg" w:eastAsia="ArialMT" w:hAnsi="DecimaWE Rg" w:cs="Arial"/>
          <w:sz w:val="24"/>
          <w:szCs w:val="24"/>
        </w:rPr>
        <w:t xml:space="preserve"> gli analizzatori</w:t>
      </w:r>
      <w:r w:rsidR="006460B9" w:rsidRPr="00314141">
        <w:rPr>
          <w:rFonts w:ascii="DecimaWE Rg" w:eastAsia="ArialMT" w:hAnsi="DecimaWE Rg" w:cs="Arial"/>
          <w:sz w:val="24"/>
          <w:szCs w:val="24"/>
        </w:rPr>
        <w:t xml:space="preserve"> dovranno </w:t>
      </w:r>
      <w:r w:rsidR="001D2313" w:rsidRPr="00314141">
        <w:rPr>
          <w:rFonts w:ascii="DecimaWE Rg" w:eastAsia="ArialMT" w:hAnsi="DecimaWE Rg" w:cs="Arial"/>
          <w:sz w:val="24"/>
          <w:szCs w:val="24"/>
        </w:rPr>
        <w:t>registrare</w:t>
      </w:r>
      <w:r w:rsidR="00900147" w:rsidRPr="00314141">
        <w:rPr>
          <w:rFonts w:ascii="DecimaWE Rg" w:eastAsia="ArialMT" w:hAnsi="DecimaWE Rg" w:cs="Arial"/>
          <w:sz w:val="24"/>
          <w:szCs w:val="24"/>
        </w:rPr>
        <w:t xml:space="preserve"> con frequenza</w:t>
      </w:r>
      <w:r w:rsidR="006460B9" w:rsidRPr="00314141">
        <w:rPr>
          <w:rFonts w:ascii="DecimaWE Rg" w:eastAsia="ArialMT" w:hAnsi="DecimaWE Rg" w:cs="Arial"/>
          <w:sz w:val="24"/>
          <w:szCs w:val="24"/>
        </w:rPr>
        <w:t xml:space="preserve"> giornaliera i valori di </w:t>
      </w:r>
      <w:r w:rsidR="00900147" w:rsidRPr="00314141">
        <w:rPr>
          <w:rFonts w:ascii="DecimaWE Rg" w:eastAsia="ArialMT" w:hAnsi="DecimaWE Rg" w:cs="Arial"/>
          <w:sz w:val="24"/>
          <w:szCs w:val="24"/>
        </w:rPr>
        <w:t xml:space="preserve">zero e </w:t>
      </w:r>
      <w:proofErr w:type="spellStart"/>
      <w:r w:rsidR="00900147" w:rsidRPr="00314141">
        <w:rPr>
          <w:rFonts w:ascii="DecimaWE Rg" w:eastAsia="ArialMT" w:hAnsi="DecimaWE Rg" w:cs="Arial"/>
          <w:sz w:val="24"/>
          <w:szCs w:val="24"/>
        </w:rPr>
        <w:t>span</w:t>
      </w:r>
      <w:proofErr w:type="spellEnd"/>
      <w:r w:rsidR="00900147" w:rsidRPr="00314141">
        <w:rPr>
          <w:rFonts w:ascii="DecimaWE Rg" w:eastAsia="ArialMT" w:hAnsi="DecimaWE Rg" w:cs="Arial"/>
          <w:sz w:val="24"/>
          <w:szCs w:val="24"/>
        </w:rPr>
        <w:t xml:space="preserve"> notturni.</w:t>
      </w:r>
    </w:p>
    <w:p w:rsidR="00903F5C" w:rsidRPr="00314141" w:rsidRDefault="00903F5C" w:rsidP="00903F5C">
      <w:pPr>
        <w:autoSpaceDE w:val="0"/>
        <w:autoSpaceDN w:val="0"/>
        <w:adjustRightInd w:val="0"/>
        <w:spacing w:after="0" w:line="300" w:lineRule="auto"/>
        <w:jc w:val="both"/>
        <w:rPr>
          <w:rFonts w:ascii="DecimaWE Rg" w:eastAsia="ArialMT" w:hAnsi="DecimaWE Rg" w:cs="Arial"/>
          <w:sz w:val="24"/>
          <w:szCs w:val="24"/>
        </w:rPr>
      </w:pPr>
      <w:r w:rsidRPr="00C60F3B">
        <w:rPr>
          <w:rFonts w:ascii="DecimaWE Rg" w:eastAsia="ArialMT" w:hAnsi="DecimaWE Rg" w:cs="Arial"/>
          <w:sz w:val="24"/>
          <w:szCs w:val="24"/>
        </w:rPr>
        <w:t xml:space="preserve">Durante il periodo di prova gli analizzatori dovranno, con frequenza giornaliera, effettuare i controlli di zero e </w:t>
      </w:r>
      <w:proofErr w:type="spellStart"/>
      <w:r w:rsidRPr="00C60F3B">
        <w:rPr>
          <w:rFonts w:ascii="DecimaWE Rg" w:eastAsia="ArialMT" w:hAnsi="DecimaWE Rg" w:cs="Arial"/>
          <w:sz w:val="24"/>
          <w:szCs w:val="24"/>
        </w:rPr>
        <w:t>span</w:t>
      </w:r>
      <w:proofErr w:type="spellEnd"/>
      <w:r w:rsidRPr="00C60F3B">
        <w:rPr>
          <w:rFonts w:ascii="DecimaWE Rg" w:eastAsia="ArialMT" w:hAnsi="DecimaWE Rg" w:cs="Arial"/>
          <w:sz w:val="24"/>
          <w:szCs w:val="24"/>
        </w:rPr>
        <w:t xml:space="preserve"> notturni, registrando il risultato nel sistema di gestione locale (</w:t>
      </w:r>
      <w:proofErr w:type="spellStart"/>
      <w:r w:rsidRPr="00C60F3B">
        <w:rPr>
          <w:rFonts w:ascii="DecimaWE Rg" w:eastAsia="ArialMT" w:hAnsi="DecimaWE Rg" w:cs="Arial"/>
          <w:sz w:val="24"/>
          <w:szCs w:val="24"/>
        </w:rPr>
        <w:t>datalogger</w:t>
      </w:r>
      <w:proofErr w:type="spellEnd"/>
      <w:r w:rsidRPr="00C60F3B">
        <w:rPr>
          <w:rFonts w:ascii="DecimaWE Rg" w:eastAsia="ArialMT" w:hAnsi="DecimaWE Rg" w:cs="Arial"/>
          <w:sz w:val="24"/>
          <w:szCs w:val="24"/>
        </w:rPr>
        <w:t xml:space="preserve">), con possibilità di attivare la correzione ai valori di offset e </w:t>
      </w:r>
      <w:proofErr w:type="spellStart"/>
      <w:r w:rsidRPr="00C60F3B">
        <w:rPr>
          <w:rFonts w:ascii="DecimaWE Rg" w:eastAsia="ArialMT" w:hAnsi="DecimaWE Rg" w:cs="Arial"/>
          <w:sz w:val="24"/>
          <w:szCs w:val="24"/>
        </w:rPr>
        <w:t>slope</w:t>
      </w:r>
      <w:proofErr w:type="spellEnd"/>
      <w:r w:rsidRPr="00C60F3B">
        <w:rPr>
          <w:rFonts w:ascii="DecimaWE Rg" w:eastAsia="ArialMT" w:hAnsi="DecimaWE Rg" w:cs="Arial"/>
          <w:sz w:val="24"/>
          <w:szCs w:val="24"/>
        </w:rPr>
        <w:t xml:space="preserve"> impostati, utilizzando campioni di lavoro (bombole) con incertez</w:t>
      </w:r>
      <w:r w:rsidR="001776C7" w:rsidRPr="00C60F3B">
        <w:rPr>
          <w:rFonts w:ascii="DecimaWE Rg" w:eastAsia="ArialMT" w:hAnsi="DecimaWE Rg" w:cs="Arial"/>
          <w:sz w:val="24"/>
          <w:szCs w:val="24"/>
        </w:rPr>
        <w:t>za estesa non superiore al 10</w:t>
      </w:r>
      <w:r w:rsidRPr="00C60F3B">
        <w:rPr>
          <w:rFonts w:ascii="DecimaWE Rg" w:eastAsia="ArialMT" w:hAnsi="DecimaWE Rg" w:cs="Arial"/>
          <w:sz w:val="24"/>
          <w:szCs w:val="24"/>
        </w:rPr>
        <w:t>% al livello di confidenza del 95% fornite dalla ditta.</w:t>
      </w:r>
    </w:p>
    <w:p w:rsidR="00DA1563" w:rsidRPr="00314141" w:rsidRDefault="00DA1563" w:rsidP="00903F5C">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Al termine dei 60 giorni solari di collaudo, il fornitore dovrà provvedere ad effettuare una verifica di taratura (utilizzando bombole di gas campione </w:t>
      </w:r>
      <w:r w:rsidRPr="0080778B">
        <w:rPr>
          <w:rFonts w:ascii="DecimaWE Rg" w:eastAsia="ArialMT" w:hAnsi="DecimaWE Rg" w:cs="Arial"/>
          <w:sz w:val="24"/>
          <w:szCs w:val="24"/>
        </w:rPr>
        <w:t>con incertezza estesa inferiore al 5%)</w:t>
      </w:r>
      <w:r w:rsidRPr="00314141">
        <w:rPr>
          <w:rFonts w:ascii="DecimaWE Rg" w:eastAsia="ArialMT" w:hAnsi="DecimaWE Rg" w:cs="Arial"/>
          <w:sz w:val="24"/>
          <w:szCs w:val="24"/>
        </w:rPr>
        <w:t xml:space="preserve"> e fornire il relativo certificato.</w:t>
      </w:r>
    </w:p>
    <w:p w:rsidR="00654C18" w:rsidRPr="00314141" w:rsidRDefault="00C4510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sidR="00B21177" w:rsidRPr="00314141">
        <w:rPr>
          <w:rFonts w:ascii="DecimaWE Rg" w:hAnsi="DecimaWE Rg" w:cs="Arial"/>
          <w:b/>
          <w:bCs/>
          <w:sz w:val="24"/>
          <w:szCs w:val="24"/>
        </w:rPr>
        <w:t xml:space="preserve">.3 - Lotti </w:t>
      </w:r>
      <w:r w:rsidR="001C26B0" w:rsidRPr="00314141">
        <w:rPr>
          <w:rFonts w:ascii="DecimaWE Rg" w:hAnsi="DecimaWE Rg" w:cs="Arial"/>
          <w:b/>
          <w:bCs/>
          <w:sz w:val="24"/>
          <w:szCs w:val="24"/>
        </w:rPr>
        <w:t>7</w:t>
      </w:r>
      <w:r w:rsidR="00B21177" w:rsidRPr="00314141">
        <w:rPr>
          <w:rFonts w:ascii="DecimaWE Rg" w:hAnsi="DecimaWE Rg" w:cs="Arial"/>
          <w:b/>
          <w:bCs/>
          <w:sz w:val="24"/>
          <w:szCs w:val="24"/>
        </w:rPr>
        <w:t xml:space="preserve"> – </w:t>
      </w:r>
      <w:r w:rsidR="001C26B0" w:rsidRPr="00314141">
        <w:rPr>
          <w:rFonts w:ascii="DecimaWE Rg" w:hAnsi="DecimaWE Rg" w:cs="Arial"/>
          <w:b/>
          <w:bCs/>
          <w:sz w:val="24"/>
          <w:szCs w:val="24"/>
        </w:rPr>
        <w:t>10</w:t>
      </w:r>
    </w:p>
    <w:p w:rsidR="004F7A56" w:rsidRPr="00314141" w:rsidRDefault="00336488"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In fase di installazione la ditta fornitrice dovrà effettuare quanto previsto al punto 9.3 delle relative norme tecniche </w:t>
      </w:r>
      <w:r w:rsidR="00A96E9A" w:rsidRPr="00314141">
        <w:rPr>
          <w:rFonts w:ascii="DecimaWE Rg" w:eastAsia="ArialMT" w:hAnsi="DecimaWE Rg" w:cs="Arial"/>
          <w:sz w:val="24"/>
          <w:szCs w:val="24"/>
        </w:rPr>
        <w:t>e fornire i certificati che riportano gli esiti di tali controlli</w:t>
      </w:r>
      <w:r w:rsidRPr="00314141">
        <w:rPr>
          <w:rFonts w:ascii="DecimaWE Rg" w:eastAsia="ArialMT" w:hAnsi="DecimaWE Rg" w:cs="Arial"/>
          <w:sz w:val="24"/>
          <w:szCs w:val="24"/>
        </w:rPr>
        <w:t>.</w:t>
      </w:r>
      <w:r w:rsidR="00CB5AE6" w:rsidRPr="00314141">
        <w:rPr>
          <w:rFonts w:ascii="DecimaWE Rg" w:eastAsia="ArialMT" w:hAnsi="DecimaWE Rg" w:cs="Arial"/>
          <w:sz w:val="24"/>
          <w:szCs w:val="24"/>
        </w:rPr>
        <w:t xml:space="preserve"> </w:t>
      </w:r>
      <w:r w:rsidR="004F7A56" w:rsidRPr="00314141">
        <w:rPr>
          <w:rFonts w:ascii="DecimaWE Rg" w:eastAsia="ArialMT" w:hAnsi="DecimaWE Rg" w:cs="Arial"/>
          <w:sz w:val="24"/>
          <w:szCs w:val="24"/>
        </w:rPr>
        <w:t>In particolare la ditta dovrà svolgere la seguente attività:</w:t>
      </w:r>
    </w:p>
    <w:p w:rsidR="004F7A56" w:rsidRPr="00314141" w:rsidRDefault="004F7A56" w:rsidP="00C45103">
      <w:pPr>
        <w:autoSpaceDE w:val="0"/>
        <w:autoSpaceDN w:val="0"/>
        <w:adjustRightInd w:val="0"/>
        <w:spacing w:after="0" w:line="300" w:lineRule="auto"/>
        <w:ind w:left="709" w:hanging="709"/>
        <w:jc w:val="both"/>
        <w:rPr>
          <w:rFonts w:ascii="DecimaWE Rg" w:eastAsia="ArialMT" w:hAnsi="DecimaWE Rg" w:cs="Arial"/>
          <w:sz w:val="24"/>
          <w:szCs w:val="24"/>
        </w:rPr>
      </w:pPr>
      <w:r w:rsidRPr="00314141">
        <w:rPr>
          <w:rFonts w:ascii="DecimaWE Rg" w:eastAsia="ArialMT" w:hAnsi="DecimaWE Rg" w:cs="Arial"/>
          <w:sz w:val="24"/>
          <w:szCs w:val="24"/>
        </w:rPr>
        <w:t>1)</w:t>
      </w:r>
      <w:r w:rsidR="00FC57C5" w:rsidRPr="00314141">
        <w:rPr>
          <w:rFonts w:ascii="DecimaWE Rg" w:eastAsia="ArialMT" w:hAnsi="DecimaWE Rg" w:cs="Arial"/>
          <w:sz w:val="24"/>
          <w:szCs w:val="24"/>
        </w:rPr>
        <w:tab/>
      </w:r>
      <w:r w:rsidRPr="00314141">
        <w:rPr>
          <w:rFonts w:ascii="DecimaWE Rg" w:eastAsia="ArialMT" w:hAnsi="DecimaWE Rg" w:cs="Arial"/>
          <w:sz w:val="24"/>
          <w:szCs w:val="24"/>
        </w:rPr>
        <w:t>Verifica di linearità su 6 punti: 80%, 40%, zero, 60%, 20% e 95% del massimo dell’intervallo di certificazione .</w:t>
      </w:r>
    </w:p>
    <w:p w:rsidR="004F7A56" w:rsidRPr="00314141" w:rsidRDefault="004F7A56" w:rsidP="00C45103">
      <w:pPr>
        <w:autoSpaceDE w:val="0"/>
        <w:autoSpaceDN w:val="0"/>
        <w:adjustRightInd w:val="0"/>
        <w:spacing w:after="0" w:line="300" w:lineRule="auto"/>
        <w:ind w:left="709" w:hanging="709"/>
        <w:jc w:val="both"/>
        <w:rPr>
          <w:rFonts w:ascii="DecimaWE Rg" w:eastAsia="ArialMT" w:hAnsi="DecimaWE Rg" w:cs="Arial"/>
          <w:sz w:val="24"/>
          <w:szCs w:val="24"/>
        </w:rPr>
      </w:pPr>
      <w:r w:rsidRPr="00314141">
        <w:rPr>
          <w:rFonts w:ascii="DecimaWE Rg" w:eastAsia="ArialMT" w:hAnsi="DecimaWE Rg" w:cs="Arial"/>
          <w:sz w:val="24"/>
          <w:szCs w:val="24"/>
        </w:rPr>
        <w:t>2)</w:t>
      </w:r>
      <w:r w:rsidR="00FC57C5" w:rsidRPr="00314141">
        <w:rPr>
          <w:rFonts w:ascii="DecimaWE Rg" w:eastAsia="ArialMT" w:hAnsi="DecimaWE Rg" w:cs="Arial"/>
          <w:sz w:val="24"/>
          <w:szCs w:val="24"/>
        </w:rPr>
        <w:tab/>
      </w:r>
      <w:r w:rsidRPr="00314141">
        <w:rPr>
          <w:rFonts w:ascii="DecimaWE Rg" w:eastAsia="ArialMT" w:hAnsi="DecimaWE Rg" w:cs="Arial"/>
          <w:sz w:val="24"/>
          <w:szCs w:val="24"/>
        </w:rPr>
        <w:t>Determinazione dello scarto tipo di ripetibilità di zero (</w:t>
      </w:r>
      <w:proofErr w:type="spellStart"/>
      <w:r w:rsidRPr="00314141">
        <w:rPr>
          <w:rFonts w:ascii="DecimaWE Rg" w:eastAsia="ArialMT" w:hAnsi="DecimaWE Rg" w:cs="Arial"/>
          <w:sz w:val="24"/>
          <w:szCs w:val="24"/>
        </w:rPr>
        <w:t>sr,z</w:t>
      </w:r>
      <w:proofErr w:type="spellEnd"/>
      <w:r w:rsidRPr="00314141">
        <w:rPr>
          <w:rFonts w:ascii="DecimaWE Rg" w:eastAsia="ArialMT" w:hAnsi="DecimaWE Rg" w:cs="Arial"/>
          <w:sz w:val="24"/>
          <w:szCs w:val="24"/>
        </w:rPr>
        <w:t xml:space="preserve">) e del limite di rilevabilità che deve essere </w:t>
      </w:r>
      <w:r w:rsidR="00E41302" w:rsidRPr="00314141">
        <w:rPr>
          <w:rFonts w:ascii="DecimaWE Rg" w:eastAsia="ArialMT" w:hAnsi="DecimaWE Rg" w:cs="Arial"/>
          <w:sz w:val="24"/>
          <w:szCs w:val="24"/>
        </w:rPr>
        <w:t>conforme</w:t>
      </w:r>
      <w:r w:rsidRPr="00314141">
        <w:rPr>
          <w:rFonts w:ascii="DecimaWE Rg" w:eastAsia="ArialMT" w:hAnsi="DecimaWE Rg" w:cs="Arial"/>
          <w:sz w:val="24"/>
          <w:szCs w:val="24"/>
        </w:rPr>
        <w:t xml:space="preserve"> a quanto dichiarato nelle schede tecniche dell’offerta;</w:t>
      </w:r>
    </w:p>
    <w:p w:rsidR="004F7A56" w:rsidRPr="00314141" w:rsidRDefault="00E41302" w:rsidP="00C45103">
      <w:pPr>
        <w:autoSpaceDE w:val="0"/>
        <w:autoSpaceDN w:val="0"/>
        <w:adjustRightInd w:val="0"/>
        <w:spacing w:after="0" w:line="300" w:lineRule="auto"/>
        <w:ind w:left="709" w:hanging="709"/>
        <w:jc w:val="both"/>
        <w:rPr>
          <w:rFonts w:ascii="DecimaWE Rg" w:eastAsia="ArialMT" w:hAnsi="DecimaWE Rg" w:cs="Arial"/>
          <w:sz w:val="24"/>
          <w:szCs w:val="24"/>
        </w:rPr>
      </w:pPr>
      <w:r w:rsidRPr="00314141">
        <w:rPr>
          <w:rFonts w:ascii="DecimaWE Rg" w:eastAsia="ArialMT" w:hAnsi="DecimaWE Rg" w:cs="Arial"/>
          <w:sz w:val="24"/>
          <w:szCs w:val="24"/>
        </w:rPr>
        <w:t>3</w:t>
      </w:r>
      <w:r w:rsidR="004F7A56" w:rsidRPr="00314141">
        <w:rPr>
          <w:rFonts w:ascii="DecimaWE Rg" w:eastAsia="ArialMT" w:hAnsi="DecimaWE Rg" w:cs="Arial"/>
          <w:sz w:val="24"/>
          <w:szCs w:val="24"/>
        </w:rPr>
        <w:t>)</w:t>
      </w:r>
      <w:r w:rsidR="00FC57C5" w:rsidRPr="00314141">
        <w:rPr>
          <w:rFonts w:ascii="DecimaWE Rg" w:eastAsia="ArialMT" w:hAnsi="DecimaWE Rg" w:cs="Arial"/>
          <w:sz w:val="24"/>
          <w:szCs w:val="24"/>
        </w:rPr>
        <w:tab/>
      </w:r>
      <w:r w:rsidR="004F7A56" w:rsidRPr="00314141">
        <w:rPr>
          <w:rFonts w:ascii="DecimaWE Rg" w:eastAsia="ArialMT" w:hAnsi="DecimaWE Rg" w:cs="Arial"/>
          <w:sz w:val="24"/>
          <w:szCs w:val="24"/>
        </w:rPr>
        <w:t xml:space="preserve">Per gli analizzatori di </w:t>
      </w:r>
      <w:proofErr w:type="spellStart"/>
      <w:r w:rsidR="004F7A56" w:rsidRPr="00314141">
        <w:rPr>
          <w:rFonts w:ascii="DecimaWE Rg" w:eastAsia="ArialMT" w:hAnsi="DecimaWE Rg" w:cs="Arial"/>
          <w:sz w:val="24"/>
          <w:szCs w:val="24"/>
        </w:rPr>
        <w:t>NO</w:t>
      </w:r>
      <w:r w:rsidR="00BF4F06" w:rsidRPr="00314141">
        <w:rPr>
          <w:rFonts w:ascii="DecimaWE Rg" w:eastAsia="ArialMT" w:hAnsi="DecimaWE Rg" w:cs="Arial"/>
          <w:sz w:val="24"/>
          <w:szCs w:val="24"/>
        </w:rPr>
        <w:t>x</w:t>
      </w:r>
      <w:proofErr w:type="spellEnd"/>
      <w:r w:rsidR="004F7A56" w:rsidRPr="00314141">
        <w:rPr>
          <w:rFonts w:ascii="DecimaWE Rg" w:eastAsia="ArialMT" w:hAnsi="DecimaWE Rg" w:cs="Arial"/>
          <w:sz w:val="24"/>
          <w:szCs w:val="24"/>
        </w:rPr>
        <w:t xml:space="preserve"> deve essere effettuata la verifica dell’efficienza del convertitore secondo le modalità descritte al paragrafo 8.4.14 della norma UNI</w:t>
      </w:r>
      <w:r w:rsidR="0080778B">
        <w:rPr>
          <w:rFonts w:ascii="DecimaWE Rg" w:eastAsia="ArialMT" w:hAnsi="DecimaWE Rg" w:cs="Arial"/>
          <w:sz w:val="24"/>
          <w:szCs w:val="24"/>
        </w:rPr>
        <w:t xml:space="preserve"> </w:t>
      </w:r>
      <w:r w:rsidR="004F7A56" w:rsidRPr="00314141">
        <w:rPr>
          <w:rFonts w:ascii="DecimaWE Rg" w:eastAsia="ArialMT" w:hAnsi="DecimaWE Rg" w:cs="Arial"/>
          <w:sz w:val="24"/>
          <w:szCs w:val="24"/>
        </w:rPr>
        <w:t>EN 14211:2012.</w:t>
      </w:r>
    </w:p>
    <w:p w:rsidR="003E109B" w:rsidRPr="00314141" w:rsidRDefault="006460B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Gli </w:t>
      </w:r>
      <w:r w:rsidRPr="00314141">
        <w:rPr>
          <w:rFonts w:ascii="DecimaWE Rg" w:hAnsi="DecimaWE Rg" w:cs="Arial"/>
          <w:b/>
          <w:bCs/>
          <w:sz w:val="24"/>
          <w:szCs w:val="24"/>
        </w:rPr>
        <w:t xml:space="preserve">analizzatori per la determinazione degli inquinanti gassosi </w:t>
      </w:r>
      <w:r w:rsidRPr="00314141">
        <w:rPr>
          <w:rFonts w:ascii="DecimaWE Rg" w:eastAsia="ArialMT" w:hAnsi="DecimaWE Rg" w:cs="Arial"/>
          <w:sz w:val="24"/>
          <w:szCs w:val="24"/>
        </w:rPr>
        <w:t xml:space="preserve">verranno quindi sottoposti a verifica di conformità tecnica </w:t>
      </w:r>
      <w:r w:rsidR="005F3851" w:rsidRPr="00314141">
        <w:rPr>
          <w:rFonts w:ascii="DecimaWE Rg" w:eastAsia="ArialMT" w:hAnsi="DecimaWE Rg" w:cs="Arial"/>
          <w:sz w:val="24"/>
          <w:szCs w:val="24"/>
        </w:rPr>
        <w:t xml:space="preserve">per un periodo di </w:t>
      </w:r>
      <w:r w:rsidRPr="00314141">
        <w:rPr>
          <w:rFonts w:ascii="DecimaWE Rg" w:hAnsi="DecimaWE Rg" w:cs="Arial"/>
          <w:b/>
          <w:bCs/>
          <w:sz w:val="24"/>
          <w:szCs w:val="24"/>
        </w:rPr>
        <w:t xml:space="preserve">30 (trenta) giorni solari </w:t>
      </w:r>
      <w:r w:rsidRPr="00314141">
        <w:rPr>
          <w:rFonts w:ascii="DecimaWE Rg" w:eastAsia="ArialMT" w:hAnsi="DecimaWE Rg" w:cs="Arial"/>
          <w:sz w:val="24"/>
          <w:szCs w:val="24"/>
        </w:rPr>
        <w:t xml:space="preserve">dal termine </w:t>
      </w:r>
      <w:r w:rsidR="001C26B0" w:rsidRPr="00314141">
        <w:rPr>
          <w:rFonts w:ascii="DecimaWE Rg" w:eastAsia="ArialMT" w:hAnsi="DecimaWE Rg" w:cs="Arial"/>
          <w:sz w:val="24"/>
          <w:szCs w:val="24"/>
        </w:rPr>
        <w:t>delle operazioni di</w:t>
      </w:r>
      <w:r w:rsidRPr="00314141">
        <w:rPr>
          <w:rFonts w:ascii="DecimaWE Rg" w:eastAsia="ArialMT" w:hAnsi="DecimaWE Rg" w:cs="Arial"/>
          <w:sz w:val="24"/>
          <w:szCs w:val="24"/>
        </w:rPr>
        <w:t xml:space="preserve"> installazione, messa in esercizio, cablaggio e configurazione nel sistema di gestione</w:t>
      </w:r>
      <w:r w:rsidR="00F21E11" w:rsidRPr="00314141">
        <w:rPr>
          <w:rFonts w:ascii="DecimaWE Rg" w:eastAsia="ArialMT" w:hAnsi="DecimaWE Rg" w:cs="Arial"/>
          <w:sz w:val="24"/>
          <w:szCs w:val="24"/>
        </w:rPr>
        <w:t xml:space="preserve"> della rete</w:t>
      </w:r>
      <w:r w:rsidRPr="00314141">
        <w:rPr>
          <w:rFonts w:ascii="DecimaWE Rg" w:eastAsia="ArialMT" w:hAnsi="DecimaWE Rg" w:cs="Arial"/>
          <w:sz w:val="24"/>
          <w:szCs w:val="24"/>
        </w:rPr>
        <w:t>.</w:t>
      </w:r>
    </w:p>
    <w:p w:rsidR="00900147" w:rsidRPr="00314141" w:rsidRDefault="00900147"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Durante il periodo di prova gli analizzatori dovranno</w:t>
      </w:r>
      <w:r w:rsidR="00EF4862" w:rsidRPr="00314141">
        <w:rPr>
          <w:rFonts w:ascii="DecimaWE Rg" w:eastAsia="ArialMT" w:hAnsi="DecimaWE Rg" w:cs="Arial"/>
          <w:sz w:val="24"/>
          <w:szCs w:val="24"/>
        </w:rPr>
        <w:t>,</w:t>
      </w:r>
      <w:r w:rsidRPr="00314141">
        <w:rPr>
          <w:rFonts w:ascii="DecimaWE Rg" w:eastAsia="ArialMT" w:hAnsi="DecimaWE Rg" w:cs="Arial"/>
          <w:sz w:val="24"/>
          <w:szCs w:val="24"/>
        </w:rPr>
        <w:t xml:space="preserve"> con frequenza giornaliera</w:t>
      </w:r>
      <w:r w:rsidR="00EF4862" w:rsidRPr="00314141">
        <w:rPr>
          <w:rFonts w:ascii="DecimaWE Rg" w:eastAsia="ArialMT" w:hAnsi="DecimaWE Rg" w:cs="Arial"/>
          <w:sz w:val="24"/>
          <w:szCs w:val="24"/>
        </w:rPr>
        <w:t xml:space="preserve">, effettuare i controlli </w:t>
      </w:r>
      <w:r w:rsidR="00F21E11" w:rsidRPr="00314141">
        <w:rPr>
          <w:rFonts w:ascii="DecimaWE Rg" w:eastAsia="ArialMT" w:hAnsi="DecimaWE Rg" w:cs="Arial"/>
          <w:sz w:val="24"/>
          <w:szCs w:val="24"/>
        </w:rPr>
        <w:t xml:space="preserve">di zero e </w:t>
      </w:r>
      <w:proofErr w:type="spellStart"/>
      <w:r w:rsidR="00F21E11" w:rsidRPr="00314141">
        <w:rPr>
          <w:rFonts w:ascii="DecimaWE Rg" w:eastAsia="ArialMT" w:hAnsi="DecimaWE Rg" w:cs="Arial"/>
          <w:sz w:val="24"/>
          <w:szCs w:val="24"/>
        </w:rPr>
        <w:t>span</w:t>
      </w:r>
      <w:proofErr w:type="spellEnd"/>
      <w:r w:rsidR="00F21E11" w:rsidRPr="00314141">
        <w:rPr>
          <w:rFonts w:ascii="DecimaWE Rg" w:eastAsia="ArialMT" w:hAnsi="DecimaWE Rg" w:cs="Arial"/>
          <w:sz w:val="24"/>
          <w:szCs w:val="24"/>
        </w:rPr>
        <w:t xml:space="preserve"> notturni, </w:t>
      </w:r>
      <w:r w:rsidR="00EF4862" w:rsidRPr="00314141">
        <w:rPr>
          <w:rFonts w:ascii="DecimaWE Rg" w:eastAsia="ArialMT" w:hAnsi="DecimaWE Rg" w:cs="Arial"/>
          <w:sz w:val="24"/>
          <w:szCs w:val="24"/>
        </w:rPr>
        <w:t>registrando il risultato nel sistema di gestione locale (</w:t>
      </w:r>
      <w:proofErr w:type="spellStart"/>
      <w:r w:rsidR="00EF4862" w:rsidRPr="00314141">
        <w:rPr>
          <w:rFonts w:ascii="DecimaWE Rg" w:eastAsia="ArialMT" w:hAnsi="DecimaWE Rg" w:cs="Arial"/>
          <w:sz w:val="24"/>
          <w:szCs w:val="24"/>
        </w:rPr>
        <w:t>datalogger</w:t>
      </w:r>
      <w:proofErr w:type="spellEnd"/>
      <w:r w:rsidR="00EF4862" w:rsidRPr="00314141">
        <w:rPr>
          <w:rFonts w:ascii="DecimaWE Rg" w:eastAsia="ArialMT" w:hAnsi="DecimaWE Rg" w:cs="Arial"/>
          <w:sz w:val="24"/>
          <w:szCs w:val="24"/>
        </w:rPr>
        <w:t>) s</w:t>
      </w:r>
      <w:r w:rsidR="00F21E11" w:rsidRPr="00314141">
        <w:rPr>
          <w:rFonts w:ascii="DecimaWE Rg" w:eastAsia="ArialMT" w:hAnsi="DecimaWE Rg" w:cs="Arial"/>
          <w:sz w:val="24"/>
          <w:szCs w:val="24"/>
        </w:rPr>
        <w:t>enza attivare correzioni ai val</w:t>
      </w:r>
      <w:r w:rsidR="001C26B0" w:rsidRPr="00314141">
        <w:rPr>
          <w:rFonts w:ascii="DecimaWE Rg" w:eastAsia="ArialMT" w:hAnsi="DecimaWE Rg" w:cs="Arial"/>
          <w:sz w:val="24"/>
          <w:szCs w:val="24"/>
        </w:rPr>
        <w:t xml:space="preserve">ori di offset e </w:t>
      </w:r>
      <w:proofErr w:type="spellStart"/>
      <w:r w:rsidR="001C26B0" w:rsidRPr="00314141">
        <w:rPr>
          <w:rFonts w:ascii="DecimaWE Rg" w:eastAsia="ArialMT" w:hAnsi="DecimaWE Rg" w:cs="Arial"/>
          <w:sz w:val="24"/>
          <w:szCs w:val="24"/>
        </w:rPr>
        <w:t>slope</w:t>
      </w:r>
      <w:proofErr w:type="spellEnd"/>
      <w:r w:rsidR="001C26B0" w:rsidRPr="00314141">
        <w:rPr>
          <w:rFonts w:ascii="DecimaWE Rg" w:eastAsia="ArialMT" w:hAnsi="DecimaWE Rg" w:cs="Arial"/>
          <w:sz w:val="24"/>
          <w:szCs w:val="24"/>
        </w:rPr>
        <w:t xml:space="preserve"> impostati, utilizzando</w:t>
      </w:r>
      <w:r w:rsidR="00CB5AE6" w:rsidRPr="00314141">
        <w:rPr>
          <w:rFonts w:ascii="DecimaWE Rg" w:eastAsia="ArialMT" w:hAnsi="DecimaWE Rg" w:cs="Arial"/>
          <w:sz w:val="24"/>
          <w:szCs w:val="24"/>
        </w:rPr>
        <w:t>, ove possibile,</w:t>
      </w:r>
      <w:r w:rsidR="001C26B0" w:rsidRPr="00314141">
        <w:rPr>
          <w:rFonts w:ascii="DecimaWE Rg" w:eastAsia="ArialMT" w:hAnsi="DecimaWE Rg" w:cs="Arial"/>
          <w:sz w:val="24"/>
          <w:szCs w:val="24"/>
        </w:rPr>
        <w:t xml:space="preserve"> campioni di lavoro (bombole) con incertezza </w:t>
      </w:r>
      <w:r w:rsidR="00EF4862" w:rsidRPr="00314141">
        <w:rPr>
          <w:rFonts w:ascii="DecimaWE Rg" w:eastAsia="ArialMT" w:hAnsi="DecimaWE Rg" w:cs="Arial"/>
          <w:sz w:val="24"/>
          <w:szCs w:val="24"/>
        </w:rPr>
        <w:t>estesa non superiore al 15% al livello di confidenza del 95% fornite dalla ditta.</w:t>
      </w:r>
    </w:p>
    <w:p w:rsidR="00DA1563" w:rsidRDefault="00DA1563" w:rsidP="00DA156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Al termine dei 30 giorni solari di collaudo, il fornitore dovrà provvedere ad effettuare una verifica di taratura (utilizzando bombole di gas </w:t>
      </w:r>
      <w:r w:rsidRPr="0080778B">
        <w:rPr>
          <w:rFonts w:ascii="DecimaWE Rg" w:eastAsia="ArialMT" w:hAnsi="DecimaWE Rg" w:cs="Arial"/>
          <w:sz w:val="24"/>
          <w:szCs w:val="24"/>
        </w:rPr>
        <w:t>campione con incertezza estesa inferiore al 5%) e fornire</w:t>
      </w:r>
      <w:r w:rsidRPr="00314141">
        <w:rPr>
          <w:rFonts w:ascii="DecimaWE Rg" w:eastAsia="ArialMT" w:hAnsi="DecimaWE Rg" w:cs="Arial"/>
          <w:sz w:val="24"/>
          <w:szCs w:val="24"/>
        </w:rPr>
        <w:t xml:space="preserve"> il relativo certificato.</w:t>
      </w:r>
    </w:p>
    <w:p w:rsidR="00CE5100" w:rsidRPr="00314141" w:rsidRDefault="00CE5100" w:rsidP="00CE5100">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Nel periodo di collaudo ARPA FVG procederà eventualmente ad effettuare delle verifiche di taratura (zero e </w:t>
      </w:r>
      <w:proofErr w:type="spellStart"/>
      <w:r w:rsidRPr="00314141">
        <w:rPr>
          <w:rFonts w:ascii="DecimaWE Rg" w:eastAsia="ArialMT" w:hAnsi="DecimaWE Rg" w:cs="Arial"/>
          <w:sz w:val="24"/>
          <w:szCs w:val="24"/>
        </w:rPr>
        <w:t>span</w:t>
      </w:r>
      <w:proofErr w:type="spellEnd"/>
      <w:r w:rsidRPr="00314141">
        <w:rPr>
          <w:rFonts w:ascii="DecimaWE Rg" w:eastAsia="ArialMT" w:hAnsi="DecimaWE Rg" w:cs="Arial"/>
          <w:sz w:val="24"/>
          <w:szCs w:val="24"/>
        </w:rPr>
        <w:t xml:space="preserve">) sulla strumentazione utilizzando </w:t>
      </w:r>
      <w:r w:rsidRPr="0080778B">
        <w:rPr>
          <w:rFonts w:ascii="DecimaWE Rg" w:eastAsia="ArialMT" w:hAnsi="DecimaWE Rg" w:cs="Arial"/>
          <w:sz w:val="24"/>
          <w:szCs w:val="24"/>
        </w:rPr>
        <w:t>proprie bombole certificate.</w:t>
      </w:r>
    </w:p>
    <w:p w:rsidR="001776C7" w:rsidRDefault="001776C7" w:rsidP="00DA1563">
      <w:pPr>
        <w:autoSpaceDE w:val="0"/>
        <w:autoSpaceDN w:val="0"/>
        <w:adjustRightInd w:val="0"/>
        <w:spacing w:after="0" w:line="300" w:lineRule="auto"/>
        <w:jc w:val="both"/>
        <w:rPr>
          <w:rFonts w:ascii="DecimaWE Rg" w:eastAsia="ArialMT" w:hAnsi="DecimaWE Rg" w:cs="Arial"/>
          <w:sz w:val="24"/>
          <w:szCs w:val="24"/>
        </w:rPr>
      </w:pPr>
      <w:r>
        <w:rPr>
          <w:rFonts w:ascii="DecimaWE Rg" w:eastAsia="ArialMT" w:hAnsi="DecimaWE Rg" w:cs="Arial"/>
          <w:sz w:val="24"/>
          <w:szCs w:val="24"/>
        </w:rPr>
        <w:t xml:space="preserve">Per gli analizzatori di ozono la verifica di taratura </w:t>
      </w:r>
      <w:r w:rsidR="00CE5100">
        <w:rPr>
          <w:rFonts w:ascii="DecimaWE Rg" w:eastAsia="ArialMT" w:hAnsi="DecimaWE Rg" w:cs="Arial"/>
          <w:sz w:val="24"/>
          <w:szCs w:val="24"/>
        </w:rPr>
        <w:t xml:space="preserve">conclusiva </w:t>
      </w:r>
      <w:r>
        <w:rPr>
          <w:rFonts w:ascii="DecimaWE Rg" w:eastAsia="ArialMT" w:hAnsi="DecimaWE Rg" w:cs="Arial"/>
          <w:sz w:val="24"/>
          <w:szCs w:val="24"/>
        </w:rPr>
        <w:t>dovrà essere effettuata con un calibratore primario certificato da un centro di tar</w:t>
      </w:r>
      <w:r w:rsidR="00F96270">
        <w:rPr>
          <w:rFonts w:ascii="DecimaWE Rg" w:eastAsia="ArialMT" w:hAnsi="DecimaWE Rg" w:cs="Arial"/>
          <w:sz w:val="24"/>
          <w:szCs w:val="24"/>
        </w:rPr>
        <w:t>a</w:t>
      </w:r>
      <w:r>
        <w:rPr>
          <w:rFonts w:ascii="DecimaWE Rg" w:eastAsia="ArialMT" w:hAnsi="DecimaWE Rg" w:cs="Arial"/>
          <w:sz w:val="24"/>
          <w:szCs w:val="24"/>
        </w:rPr>
        <w:t>tura ACCREDIA-LAT</w:t>
      </w:r>
      <w:r w:rsidR="0080778B">
        <w:rPr>
          <w:rFonts w:ascii="DecimaWE Rg" w:eastAsia="ArialMT" w:hAnsi="DecimaWE Rg" w:cs="Arial"/>
          <w:sz w:val="24"/>
          <w:szCs w:val="24"/>
        </w:rPr>
        <w:t>.</w:t>
      </w:r>
    </w:p>
    <w:p w:rsidR="0080778B" w:rsidRPr="00314141" w:rsidRDefault="0080778B" w:rsidP="0080778B">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Pr>
          <w:rFonts w:ascii="DecimaWE Rg" w:hAnsi="DecimaWE Rg" w:cs="Arial"/>
          <w:b/>
          <w:bCs/>
          <w:sz w:val="24"/>
          <w:szCs w:val="24"/>
        </w:rPr>
        <w:t>4</w:t>
      </w:r>
      <w:r w:rsidRPr="00314141">
        <w:rPr>
          <w:rFonts w:ascii="DecimaWE Rg" w:hAnsi="DecimaWE Rg" w:cs="Arial"/>
          <w:b/>
          <w:bCs/>
          <w:sz w:val="24"/>
          <w:szCs w:val="24"/>
        </w:rPr>
        <w:t xml:space="preserve"> - Lotto 1</w:t>
      </w:r>
      <w:r>
        <w:rPr>
          <w:rFonts w:ascii="DecimaWE Rg" w:hAnsi="DecimaWE Rg" w:cs="Arial"/>
          <w:b/>
          <w:bCs/>
          <w:sz w:val="24"/>
          <w:szCs w:val="24"/>
        </w:rPr>
        <w:t>1</w:t>
      </w:r>
    </w:p>
    <w:p w:rsidR="0080778B" w:rsidRPr="00314141" w:rsidRDefault="0080778B" w:rsidP="0080778B">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 campionatori sequenziali di </w:t>
      </w:r>
      <w:proofErr w:type="spellStart"/>
      <w:r w:rsidRPr="00314141">
        <w:rPr>
          <w:rFonts w:ascii="DecimaWE Rg" w:eastAsia="ArialMT" w:hAnsi="DecimaWE Rg" w:cs="Arial"/>
          <w:sz w:val="24"/>
          <w:szCs w:val="24"/>
        </w:rPr>
        <w:t>PMx</w:t>
      </w:r>
      <w:proofErr w:type="spellEnd"/>
      <w:r w:rsidRPr="00314141">
        <w:rPr>
          <w:rFonts w:ascii="DecimaWE Rg" w:eastAsia="ArialMT" w:hAnsi="DecimaWE Rg" w:cs="Arial"/>
          <w:sz w:val="24"/>
          <w:szCs w:val="24"/>
        </w:rPr>
        <w:t xml:space="preserve"> su filtro verranno sottoposti a verifica di conformità tecnica per un periodo di </w:t>
      </w:r>
      <w:r w:rsidRPr="00314141">
        <w:rPr>
          <w:rFonts w:ascii="DecimaWE Rg" w:hAnsi="DecimaWE Rg" w:cs="Arial"/>
          <w:b/>
          <w:bCs/>
          <w:sz w:val="24"/>
          <w:szCs w:val="24"/>
        </w:rPr>
        <w:t xml:space="preserve">30 (trenta) giorni solari </w:t>
      </w:r>
      <w:r w:rsidRPr="00314141">
        <w:rPr>
          <w:rFonts w:ascii="DecimaWE Rg" w:eastAsia="ArialMT" w:hAnsi="DecimaWE Rg" w:cs="Arial"/>
          <w:sz w:val="24"/>
          <w:szCs w:val="24"/>
        </w:rPr>
        <w:t>dalla messa in funzione.</w:t>
      </w:r>
    </w:p>
    <w:p w:rsidR="0080778B" w:rsidRPr="00314141" w:rsidRDefault="0080778B" w:rsidP="0080778B">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La ditta dovrà svolgere preliminarmente le seguenti attività:</w:t>
      </w:r>
    </w:p>
    <w:p w:rsidR="0080778B" w:rsidRPr="00314141" w:rsidRDefault="0080778B" w:rsidP="0080778B">
      <w:pPr>
        <w:pStyle w:val="Paragrafoelenco"/>
        <w:numPr>
          <w:ilvl w:val="0"/>
          <w:numId w:val="37"/>
        </w:numPr>
        <w:autoSpaceDE w:val="0"/>
        <w:autoSpaceDN w:val="0"/>
        <w:adjustRightInd w:val="0"/>
        <w:spacing w:after="0" w:line="300" w:lineRule="auto"/>
        <w:ind w:left="0" w:firstLine="0"/>
        <w:jc w:val="both"/>
        <w:rPr>
          <w:rFonts w:ascii="DecimaWE Rg" w:eastAsia="ArialMT" w:hAnsi="DecimaWE Rg" w:cs="Arial"/>
          <w:sz w:val="24"/>
          <w:szCs w:val="24"/>
        </w:rPr>
      </w:pPr>
      <w:r w:rsidRPr="00314141">
        <w:rPr>
          <w:rFonts w:ascii="DecimaWE Rg" w:eastAsia="ArialMT" w:hAnsi="DecimaWE Rg" w:cs="Arial"/>
          <w:sz w:val="24"/>
          <w:szCs w:val="24"/>
        </w:rPr>
        <w:t xml:space="preserve">Verifica del corretto funzionamento dello strumento; </w:t>
      </w:r>
    </w:p>
    <w:p w:rsidR="0080778B" w:rsidRPr="00314141" w:rsidRDefault="0080778B" w:rsidP="0080778B">
      <w:pPr>
        <w:pStyle w:val="Paragrafoelenco"/>
        <w:numPr>
          <w:ilvl w:val="0"/>
          <w:numId w:val="37"/>
        </w:numPr>
        <w:autoSpaceDE w:val="0"/>
        <w:autoSpaceDN w:val="0"/>
        <w:adjustRightInd w:val="0"/>
        <w:spacing w:after="0" w:line="300" w:lineRule="auto"/>
        <w:ind w:left="0" w:firstLine="0"/>
        <w:jc w:val="both"/>
        <w:rPr>
          <w:rFonts w:ascii="DecimaWE Rg" w:eastAsia="ArialMT" w:hAnsi="DecimaWE Rg" w:cs="Arial"/>
          <w:sz w:val="24"/>
          <w:szCs w:val="24"/>
        </w:rPr>
      </w:pPr>
      <w:r w:rsidRPr="00314141">
        <w:rPr>
          <w:rFonts w:ascii="DecimaWE Rg" w:eastAsia="ArialMT" w:hAnsi="DecimaWE Rg" w:cs="Arial"/>
          <w:sz w:val="24"/>
          <w:szCs w:val="24"/>
        </w:rPr>
        <w:t>Verifica dei sensori di temperatura e pressione;</w:t>
      </w:r>
    </w:p>
    <w:p w:rsidR="0080778B" w:rsidRPr="00314141" w:rsidRDefault="0080778B" w:rsidP="0080778B">
      <w:pPr>
        <w:pStyle w:val="Paragrafoelenco"/>
        <w:numPr>
          <w:ilvl w:val="0"/>
          <w:numId w:val="37"/>
        </w:numPr>
        <w:autoSpaceDE w:val="0"/>
        <w:autoSpaceDN w:val="0"/>
        <w:adjustRightInd w:val="0"/>
        <w:spacing w:after="0" w:line="300" w:lineRule="auto"/>
        <w:ind w:left="0" w:firstLine="0"/>
        <w:jc w:val="both"/>
        <w:rPr>
          <w:rFonts w:ascii="DecimaWE Rg" w:eastAsia="ArialMT" w:hAnsi="DecimaWE Rg" w:cs="Arial"/>
          <w:sz w:val="24"/>
          <w:szCs w:val="24"/>
        </w:rPr>
      </w:pPr>
      <w:r w:rsidRPr="00314141">
        <w:rPr>
          <w:rFonts w:ascii="DecimaWE Rg" w:eastAsia="ArialMT" w:hAnsi="DecimaWE Rg" w:cs="Arial"/>
          <w:sz w:val="24"/>
          <w:szCs w:val="24"/>
        </w:rPr>
        <w:t>Test di tenuta;</w:t>
      </w:r>
    </w:p>
    <w:p w:rsidR="0080778B" w:rsidRPr="00314141" w:rsidRDefault="0080778B" w:rsidP="0080778B">
      <w:pPr>
        <w:pStyle w:val="Paragrafoelenco"/>
        <w:numPr>
          <w:ilvl w:val="0"/>
          <w:numId w:val="37"/>
        </w:numPr>
        <w:autoSpaceDE w:val="0"/>
        <w:autoSpaceDN w:val="0"/>
        <w:adjustRightInd w:val="0"/>
        <w:spacing w:after="0" w:line="300" w:lineRule="auto"/>
        <w:ind w:left="0" w:firstLine="0"/>
        <w:jc w:val="both"/>
        <w:rPr>
          <w:rFonts w:ascii="DecimaWE Rg" w:eastAsia="ArialMT" w:hAnsi="DecimaWE Rg" w:cs="Arial"/>
          <w:sz w:val="24"/>
          <w:szCs w:val="24"/>
        </w:rPr>
      </w:pPr>
      <w:r w:rsidRPr="00314141">
        <w:rPr>
          <w:rFonts w:ascii="DecimaWE Rg" w:eastAsia="ArialMT" w:hAnsi="DecimaWE Rg" w:cs="Arial"/>
          <w:sz w:val="24"/>
          <w:szCs w:val="24"/>
        </w:rPr>
        <w:t>Verifica del flusso di campionamento.</w:t>
      </w:r>
    </w:p>
    <w:p w:rsidR="0080778B" w:rsidRPr="00314141" w:rsidRDefault="0080778B" w:rsidP="0080778B">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Gli esiti di tali controlli dovranno essere riportati nel certificato che la ditta dovrà fornire a conclusione della verifica preliminare.</w:t>
      </w:r>
    </w:p>
    <w:p w:rsidR="0080778B" w:rsidRPr="00314141" w:rsidRDefault="0080778B" w:rsidP="0080778B">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Il collaudo a campo consisterà in un campionamento in parallelo con un campionatore sequenziale di proprietà di ARPA FVG al fine di attestare il corretto funzionamento del campionatore fornito. L’attività di collaudo sarà effettuata in un sito in cui ARPA FVG già provvede alla misurazione del materiale particolato con un proprio campionatore. </w:t>
      </w:r>
    </w:p>
    <w:p w:rsidR="0080778B" w:rsidRPr="00314141" w:rsidRDefault="0080778B" w:rsidP="0080778B">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L’aggiudicatario dovrà fornire pertanto i filtri per l’effettuazione della verifica di equivalenza sia per gli strumenti forniti che per il campionatore di ARPA FVG. I filtri richiesti dovranno essere filtri in fibra di quarzo prodotti dalla ditta </w:t>
      </w:r>
      <w:proofErr w:type="spellStart"/>
      <w:r w:rsidRPr="00314141">
        <w:rPr>
          <w:rFonts w:ascii="DecimaWE Rg" w:eastAsia="ArialMT" w:hAnsi="DecimaWE Rg" w:cs="Arial"/>
          <w:sz w:val="24"/>
          <w:szCs w:val="24"/>
        </w:rPr>
        <w:t>Whatman</w:t>
      </w:r>
      <w:proofErr w:type="spellEnd"/>
      <w:r w:rsidRPr="00314141">
        <w:rPr>
          <w:rFonts w:ascii="DecimaWE Rg" w:eastAsia="ArialMT" w:hAnsi="DecimaWE Rg" w:cs="Arial"/>
          <w:sz w:val="24"/>
          <w:szCs w:val="24"/>
        </w:rPr>
        <w:t xml:space="preserve"> identificati come Grade QWA CAT No. 1851-047.</w:t>
      </w:r>
    </w:p>
    <w:p w:rsidR="00654C18" w:rsidRPr="00314141" w:rsidRDefault="00C4510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Art.9</w:t>
      </w:r>
      <w:r w:rsidR="00654C18" w:rsidRPr="00314141">
        <w:rPr>
          <w:rFonts w:ascii="DecimaWE Rg" w:hAnsi="DecimaWE Rg" w:cs="Arial"/>
          <w:b/>
          <w:bCs/>
          <w:sz w:val="24"/>
          <w:szCs w:val="24"/>
        </w:rPr>
        <w:t>.</w:t>
      </w:r>
      <w:r w:rsidR="0080778B">
        <w:rPr>
          <w:rFonts w:ascii="DecimaWE Rg" w:hAnsi="DecimaWE Rg" w:cs="Arial"/>
          <w:b/>
          <w:bCs/>
          <w:sz w:val="24"/>
          <w:szCs w:val="24"/>
        </w:rPr>
        <w:t>5</w:t>
      </w:r>
      <w:r w:rsidR="00654C18" w:rsidRPr="00314141">
        <w:rPr>
          <w:rFonts w:ascii="DecimaWE Rg" w:hAnsi="DecimaWE Rg" w:cs="Arial"/>
          <w:b/>
          <w:bCs/>
          <w:sz w:val="24"/>
          <w:szCs w:val="24"/>
        </w:rPr>
        <w:t xml:space="preserve"> - Lotti 1</w:t>
      </w:r>
      <w:r w:rsidR="0080778B">
        <w:rPr>
          <w:rFonts w:ascii="DecimaWE Rg" w:hAnsi="DecimaWE Rg" w:cs="Arial"/>
          <w:b/>
          <w:bCs/>
          <w:sz w:val="24"/>
          <w:szCs w:val="24"/>
        </w:rPr>
        <w:t>2</w:t>
      </w:r>
      <w:r w:rsidR="00654C18" w:rsidRPr="00314141">
        <w:rPr>
          <w:rFonts w:ascii="DecimaWE Rg" w:hAnsi="DecimaWE Rg" w:cs="Arial"/>
          <w:b/>
          <w:bCs/>
          <w:sz w:val="24"/>
          <w:szCs w:val="24"/>
        </w:rPr>
        <w:t xml:space="preserve"> </w:t>
      </w:r>
      <w:r w:rsidR="00470EC1" w:rsidRPr="00314141">
        <w:rPr>
          <w:rFonts w:ascii="DecimaWE Rg" w:hAnsi="DecimaWE Rg" w:cs="Arial"/>
          <w:b/>
          <w:bCs/>
          <w:sz w:val="24"/>
          <w:szCs w:val="24"/>
        </w:rPr>
        <w:t>e</w:t>
      </w:r>
      <w:r w:rsidR="00654C18" w:rsidRPr="00314141">
        <w:rPr>
          <w:rFonts w:ascii="DecimaWE Rg" w:hAnsi="DecimaWE Rg" w:cs="Arial"/>
          <w:b/>
          <w:bCs/>
          <w:sz w:val="24"/>
          <w:szCs w:val="24"/>
        </w:rPr>
        <w:t xml:space="preserve"> 1</w:t>
      </w:r>
      <w:r w:rsidR="0080778B">
        <w:rPr>
          <w:rFonts w:ascii="DecimaWE Rg" w:hAnsi="DecimaWE Rg" w:cs="Arial"/>
          <w:b/>
          <w:bCs/>
          <w:sz w:val="24"/>
          <w:szCs w:val="24"/>
        </w:rPr>
        <w:t>3</w:t>
      </w:r>
      <w:r w:rsidR="003D1873" w:rsidRPr="00314141">
        <w:rPr>
          <w:rFonts w:ascii="DecimaWE Rg" w:hAnsi="DecimaWE Rg" w:cs="Arial"/>
          <w:b/>
          <w:bCs/>
          <w:sz w:val="24"/>
          <w:szCs w:val="24"/>
        </w:rPr>
        <w:t xml:space="preserve"> </w:t>
      </w:r>
    </w:p>
    <w:p w:rsidR="00E445B3" w:rsidRPr="00314141" w:rsidRDefault="00654C18"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Gli </w:t>
      </w:r>
      <w:r w:rsidRPr="00314141">
        <w:rPr>
          <w:rFonts w:ascii="DecimaWE Rg" w:hAnsi="DecimaWE Rg" w:cs="Arial"/>
          <w:b/>
          <w:bCs/>
          <w:sz w:val="24"/>
          <w:szCs w:val="24"/>
        </w:rPr>
        <w:t>analizzatori per la determinazione degli inquinanti gassosi non normati</w:t>
      </w:r>
      <w:r w:rsidRPr="00314141">
        <w:rPr>
          <w:rFonts w:ascii="DecimaWE Rg" w:eastAsia="ArialMT" w:hAnsi="DecimaWE Rg" w:cs="Arial"/>
          <w:sz w:val="24"/>
          <w:szCs w:val="24"/>
        </w:rPr>
        <w:t xml:space="preserve"> </w:t>
      </w:r>
      <w:r w:rsidR="00315B44" w:rsidRPr="00314141">
        <w:rPr>
          <w:rFonts w:ascii="DecimaWE Rg" w:eastAsia="ArialMT" w:hAnsi="DecimaWE Rg" w:cs="Arial"/>
          <w:sz w:val="24"/>
          <w:szCs w:val="24"/>
        </w:rPr>
        <w:t>(ammoniaca e formaldeide</w:t>
      </w:r>
      <w:r w:rsidR="00E2423E" w:rsidRPr="00314141">
        <w:rPr>
          <w:rFonts w:ascii="DecimaWE Rg" w:eastAsia="ArialMT" w:hAnsi="DecimaWE Rg" w:cs="Arial"/>
          <w:sz w:val="24"/>
          <w:szCs w:val="24"/>
        </w:rPr>
        <w:t xml:space="preserve">) </w:t>
      </w:r>
      <w:r w:rsidRPr="00314141">
        <w:rPr>
          <w:rFonts w:ascii="DecimaWE Rg" w:eastAsia="ArialMT" w:hAnsi="DecimaWE Rg" w:cs="Arial"/>
          <w:sz w:val="24"/>
          <w:szCs w:val="24"/>
        </w:rPr>
        <w:t xml:space="preserve">verranno sottoposti a verifica di conformità tecnica </w:t>
      </w:r>
      <w:r w:rsidR="005F3851" w:rsidRPr="00314141">
        <w:rPr>
          <w:rFonts w:ascii="DecimaWE Rg" w:eastAsia="ArialMT" w:hAnsi="DecimaWE Rg" w:cs="Arial"/>
          <w:sz w:val="24"/>
          <w:szCs w:val="24"/>
        </w:rPr>
        <w:t xml:space="preserve">per un periodo di </w:t>
      </w:r>
      <w:r w:rsidRPr="00314141">
        <w:rPr>
          <w:rFonts w:ascii="DecimaWE Rg" w:hAnsi="DecimaWE Rg" w:cs="Arial"/>
          <w:b/>
          <w:bCs/>
          <w:sz w:val="24"/>
          <w:szCs w:val="24"/>
        </w:rPr>
        <w:t xml:space="preserve">30 (trenta) giorni solari </w:t>
      </w:r>
      <w:r w:rsidRPr="00314141">
        <w:rPr>
          <w:rFonts w:ascii="DecimaWE Rg" w:eastAsia="ArialMT" w:hAnsi="DecimaWE Rg" w:cs="Arial"/>
          <w:sz w:val="24"/>
          <w:szCs w:val="24"/>
        </w:rPr>
        <w:t xml:space="preserve">dal termine delle operazioni di installazione, messa in funzione, cablaggio e configurazione nel sistema di gestione della </w:t>
      </w:r>
      <w:r w:rsidR="005F7C17" w:rsidRPr="00314141">
        <w:rPr>
          <w:rFonts w:ascii="DecimaWE Rg" w:eastAsia="ArialMT" w:hAnsi="DecimaWE Rg" w:cs="Arial"/>
          <w:sz w:val="24"/>
          <w:szCs w:val="24"/>
        </w:rPr>
        <w:t>rete</w:t>
      </w:r>
      <w:r w:rsidRPr="00314141">
        <w:rPr>
          <w:rFonts w:ascii="DecimaWE Rg" w:eastAsia="ArialMT" w:hAnsi="DecimaWE Rg" w:cs="Arial"/>
          <w:sz w:val="24"/>
          <w:szCs w:val="24"/>
        </w:rPr>
        <w:t xml:space="preserve">. </w:t>
      </w:r>
    </w:p>
    <w:p w:rsidR="00E445B3" w:rsidRPr="0080778B" w:rsidRDefault="00E445B3" w:rsidP="00C45103">
      <w:pPr>
        <w:autoSpaceDE w:val="0"/>
        <w:autoSpaceDN w:val="0"/>
        <w:adjustRightInd w:val="0"/>
        <w:spacing w:after="0" w:line="300" w:lineRule="auto"/>
        <w:jc w:val="both"/>
        <w:rPr>
          <w:rFonts w:ascii="DecimaWE Rg" w:eastAsia="ArialMT" w:hAnsi="DecimaWE Rg" w:cs="Arial"/>
          <w:sz w:val="24"/>
          <w:szCs w:val="24"/>
        </w:rPr>
      </w:pPr>
      <w:r w:rsidRPr="0080778B">
        <w:rPr>
          <w:rFonts w:ascii="DecimaWE Rg" w:eastAsia="ArialMT" w:hAnsi="DecimaWE Rg" w:cs="Arial"/>
          <w:sz w:val="24"/>
          <w:szCs w:val="24"/>
        </w:rPr>
        <w:t>Durante il periodo di prova gli analizzatori dovranno fornire con frequenza giornaliera</w:t>
      </w:r>
      <w:r w:rsidR="0080778B" w:rsidRPr="0080778B">
        <w:rPr>
          <w:rFonts w:ascii="DecimaWE Rg" w:eastAsia="ArialMT" w:hAnsi="DecimaWE Rg" w:cs="Arial"/>
          <w:sz w:val="24"/>
          <w:szCs w:val="24"/>
        </w:rPr>
        <w:t xml:space="preserve">, ove possibile, </w:t>
      </w:r>
      <w:r w:rsidRPr="0080778B">
        <w:rPr>
          <w:rFonts w:ascii="DecimaWE Rg" w:eastAsia="ArialMT" w:hAnsi="DecimaWE Rg" w:cs="Arial"/>
          <w:sz w:val="24"/>
          <w:szCs w:val="24"/>
        </w:rPr>
        <w:t xml:space="preserve">i valori di zero e </w:t>
      </w:r>
      <w:proofErr w:type="spellStart"/>
      <w:r w:rsidRPr="0080778B">
        <w:rPr>
          <w:rFonts w:ascii="DecimaWE Rg" w:eastAsia="ArialMT" w:hAnsi="DecimaWE Rg" w:cs="Arial"/>
          <w:sz w:val="24"/>
          <w:szCs w:val="24"/>
        </w:rPr>
        <w:t>span</w:t>
      </w:r>
      <w:proofErr w:type="spellEnd"/>
      <w:r w:rsidRPr="0080778B">
        <w:rPr>
          <w:rFonts w:ascii="DecimaWE Rg" w:eastAsia="ArialMT" w:hAnsi="DecimaWE Rg" w:cs="Arial"/>
          <w:sz w:val="24"/>
          <w:szCs w:val="24"/>
        </w:rPr>
        <w:t xml:space="preserve"> notturni, senza attivare correzioni ai valori di offset e </w:t>
      </w:r>
      <w:proofErr w:type="spellStart"/>
      <w:r w:rsidRPr="0080778B">
        <w:rPr>
          <w:rFonts w:ascii="DecimaWE Rg" w:eastAsia="ArialMT" w:hAnsi="DecimaWE Rg" w:cs="Arial"/>
          <w:sz w:val="24"/>
          <w:szCs w:val="24"/>
        </w:rPr>
        <w:t>slope</w:t>
      </w:r>
      <w:proofErr w:type="spellEnd"/>
      <w:r w:rsidRPr="0080778B">
        <w:rPr>
          <w:rFonts w:ascii="DecimaWE Rg" w:eastAsia="ArialMT" w:hAnsi="DecimaWE Rg" w:cs="Arial"/>
          <w:sz w:val="24"/>
          <w:szCs w:val="24"/>
        </w:rPr>
        <w:t xml:space="preserve"> impostati</w:t>
      </w:r>
      <w:r w:rsidR="00315B44" w:rsidRPr="0080778B">
        <w:rPr>
          <w:rFonts w:ascii="DecimaWE Rg" w:eastAsia="ArialMT" w:hAnsi="DecimaWE Rg" w:cs="Arial"/>
          <w:sz w:val="24"/>
          <w:szCs w:val="24"/>
        </w:rPr>
        <w:t>, utilizzando, ove possibile, campioni di lavoro (bombole) fornite dalla ditta.</w:t>
      </w:r>
    </w:p>
    <w:p w:rsidR="00E445B3" w:rsidRPr="00314141" w:rsidRDefault="00E445B3" w:rsidP="00C45103">
      <w:pPr>
        <w:autoSpaceDE w:val="0"/>
        <w:autoSpaceDN w:val="0"/>
        <w:adjustRightInd w:val="0"/>
        <w:spacing w:after="0" w:line="300" w:lineRule="auto"/>
        <w:jc w:val="both"/>
        <w:rPr>
          <w:rFonts w:ascii="DecimaWE Rg" w:eastAsia="ArialMT" w:hAnsi="DecimaWE Rg" w:cs="Arial"/>
          <w:sz w:val="24"/>
          <w:szCs w:val="24"/>
        </w:rPr>
      </w:pPr>
      <w:r w:rsidRPr="0080778B">
        <w:rPr>
          <w:rFonts w:ascii="DecimaWE Rg" w:eastAsia="ArialMT" w:hAnsi="DecimaWE Rg" w:cs="Arial"/>
          <w:sz w:val="24"/>
          <w:szCs w:val="24"/>
        </w:rPr>
        <w:t>ARPA FVG procederà a</w:t>
      </w:r>
      <w:r w:rsidR="00BF4F06" w:rsidRPr="0080778B">
        <w:rPr>
          <w:rFonts w:ascii="DecimaWE Rg" w:eastAsia="ArialMT" w:hAnsi="DecimaWE Rg" w:cs="Arial"/>
          <w:sz w:val="24"/>
          <w:szCs w:val="24"/>
        </w:rPr>
        <w:t>d</w:t>
      </w:r>
      <w:r w:rsidRPr="0080778B">
        <w:rPr>
          <w:rFonts w:ascii="DecimaWE Rg" w:eastAsia="ArialMT" w:hAnsi="DecimaWE Rg" w:cs="Arial"/>
          <w:sz w:val="24"/>
          <w:szCs w:val="24"/>
        </w:rPr>
        <w:t xml:space="preserve"> effettuare</w:t>
      </w:r>
      <w:r w:rsidR="0080778B" w:rsidRPr="0080778B">
        <w:rPr>
          <w:rFonts w:ascii="DecimaWE Rg" w:eastAsia="ArialMT" w:hAnsi="DecimaWE Rg" w:cs="Arial"/>
          <w:sz w:val="24"/>
          <w:szCs w:val="24"/>
        </w:rPr>
        <w:t>, ove possibile,</w:t>
      </w:r>
      <w:r w:rsidRPr="0080778B">
        <w:rPr>
          <w:rFonts w:ascii="DecimaWE Rg" w:eastAsia="ArialMT" w:hAnsi="DecimaWE Rg" w:cs="Arial"/>
          <w:sz w:val="24"/>
          <w:szCs w:val="24"/>
        </w:rPr>
        <w:t xml:space="preserve"> delle verifiche di taratura (zero e </w:t>
      </w:r>
      <w:proofErr w:type="spellStart"/>
      <w:r w:rsidRPr="0080778B">
        <w:rPr>
          <w:rFonts w:ascii="DecimaWE Rg" w:eastAsia="ArialMT" w:hAnsi="DecimaWE Rg" w:cs="Arial"/>
          <w:sz w:val="24"/>
          <w:szCs w:val="24"/>
        </w:rPr>
        <w:t>span</w:t>
      </w:r>
      <w:proofErr w:type="spellEnd"/>
      <w:r w:rsidRPr="0080778B">
        <w:rPr>
          <w:rFonts w:ascii="DecimaWE Rg" w:eastAsia="ArialMT" w:hAnsi="DecimaWE Rg" w:cs="Arial"/>
          <w:sz w:val="24"/>
          <w:szCs w:val="24"/>
        </w:rPr>
        <w:t xml:space="preserve">) sulla strumentazione utilizzando </w:t>
      </w:r>
      <w:r w:rsidR="00315B44" w:rsidRPr="0080778B">
        <w:rPr>
          <w:rFonts w:ascii="DecimaWE Rg" w:eastAsia="ArialMT" w:hAnsi="DecimaWE Rg" w:cs="Arial"/>
          <w:sz w:val="24"/>
          <w:szCs w:val="24"/>
        </w:rPr>
        <w:t xml:space="preserve">le </w:t>
      </w:r>
      <w:r w:rsidRPr="0080778B">
        <w:rPr>
          <w:rFonts w:ascii="DecimaWE Rg" w:eastAsia="ArialMT" w:hAnsi="DecimaWE Rg" w:cs="Arial"/>
          <w:sz w:val="24"/>
          <w:szCs w:val="24"/>
        </w:rPr>
        <w:t>bombole</w:t>
      </w:r>
      <w:r w:rsidR="00A4769B" w:rsidRPr="0080778B">
        <w:rPr>
          <w:rFonts w:ascii="DecimaWE Rg" w:eastAsia="ArialMT" w:hAnsi="DecimaWE Rg" w:cs="Arial"/>
          <w:sz w:val="24"/>
          <w:szCs w:val="24"/>
        </w:rPr>
        <w:t xml:space="preserve"> o materiali certificati</w:t>
      </w:r>
      <w:r w:rsidRPr="0080778B">
        <w:rPr>
          <w:rFonts w:ascii="DecimaWE Rg" w:eastAsia="ArialMT" w:hAnsi="DecimaWE Rg" w:cs="Arial"/>
          <w:sz w:val="24"/>
          <w:szCs w:val="24"/>
        </w:rPr>
        <w:t xml:space="preserve"> </w:t>
      </w:r>
      <w:r w:rsidR="00A4769B" w:rsidRPr="0080778B">
        <w:rPr>
          <w:rFonts w:ascii="DecimaWE Rg" w:eastAsia="ArialMT" w:hAnsi="DecimaWE Rg" w:cs="Arial"/>
          <w:sz w:val="24"/>
          <w:szCs w:val="24"/>
        </w:rPr>
        <w:t>forniti</w:t>
      </w:r>
      <w:r w:rsidR="00315B44" w:rsidRPr="0080778B">
        <w:rPr>
          <w:rFonts w:ascii="DecimaWE Rg" w:eastAsia="ArialMT" w:hAnsi="DecimaWE Rg" w:cs="Arial"/>
          <w:sz w:val="24"/>
          <w:szCs w:val="24"/>
        </w:rPr>
        <w:t xml:space="preserve"> dalla ditta</w:t>
      </w:r>
      <w:r w:rsidRPr="0080778B">
        <w:rPr>
          <w:rFonts w:ascii="DecimaWE Rg" w:eastAsia="ArialMT" w:hAnsi="DecimaWE Rg" w:cs="Arial"/>
          <w:sz w:val="24"/>
          <w:szCs w:val="24"/>
        </w:rPr>
        <w:t>.</w:t>
      </w:r>
    </w:p>
    <w:p w:rsidR="000D4259" w:rsidRPr="00314141" w:rsidRDefault="000D4259"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 xml:space="preserve">Art. </w:t>
      </w:r>
      <w:r w:rsidR="00C45103" w:rsidRPr="00314141">
        <w:rPr>
          <w:rFonts w:ascii="DecimaWE Rg" w:hAnsi="DecimaWE Rg" w:cs="Arial"/>
          <w:b/>
          <w:bCs/>
          <w:sz w:val="24"/>
          <w:szCs w:val="24"/>
        </w:rPr>
        <w:t>9</w:t>
      </w:r>
      <w:r w:rsidRPr="00314141">
        <w:rPr>
          <w:rFonts w:ascii="DecimaWE Rg" w:hAnsi="DecimaWE Rg" w:cs="Arial"/>
          <w:b/>
          <w:bCs/>
          <w:sz w:val="24"/>
          <w:szCs w:val="24"/>
        </w:rPr>
        <w:t>.</w:t>
      </w:r>
      <w:r w:rsidR="0080778B">
        <w:rPr>
          <w:rFonts w:ascii="DecimaWE Rg" w:hAnsi="DecimaWE Rg" w:cs="Arial"/>
          <w:b/>
          <w:bCs/>
          <w:sz w:val="24"/>
          <w:szCs w:val="24"/>
        </w:rPr>
        <w:t>6</w:t>
      </w:r>
      <w:r w:rsidRPr="00314141">
        <w:rPr>
          <w:rFonts w:ascii="DecimaWE Rg" w:hAnsi="DecimaWE Rg" w:cs="Arial"/>
          <w:b/>
          <w:bCs/>
          <w:sz w:val="24"/>
          <w:szCs w:val="24"/>
        </w:rPr>
        <w:t xml:space="preserve"> - Lotti 1</w:t>
      </w:r>
      <w:r w:rsidR="0080778B">
        <w:rPr>
          <w:rFonts w:ascii="DecimaWE Rg" w:hAnsi="DecimaWE Rg" w:cs="Arial"/>
          <w:b/>
          <w:bCs/>
          <w:sz w:val="24"/>
          <w:szCs w:val="24"/>
        </w:rPr>
        <w:t>4</w:t>
      </w:r>
      <w:r w:rsidRPr="00314141">
        <w:rPr>
          <w:rFonts w:ascii="DecimaWE Rg" w:hAnsi="DecimaWE Rg" w:cs="Arial"/>
          <w:b/>
          <w:bCs/>
          <w:sz w:val="24"/>
          <w:szCs w:val="24"/>
        </w:rPr>
        <w:t xml:space="preserve"> </w:t>
      </w:r>
      <w:r w:rsidR="00470EC1" w:rsidRPr="00314141">
        <w:rPr>
          <w:rFonts w:ascii="DecimaWE Rg" w:hAnsi="DecimaWE Rg" w:cs="Arial"/>
          <w:b/>
          <w:bCs/>
          <w:sz w:val="24"/>
          <w:szCs w:val="24"/>
        </w:rPr>
        <w:t>e</w:t>
      </w:r>
      <w:r w:rsidRPr="00314141">
        <w:rPr>
          <w:rFonts w:ascii="DecimaWE Rg" w:hAnsi="DecimaWE Rg" w:cs="Arial"/>
          <w:b/>
          <w:bCs/>
          <w:sz w:val="24"/>
          <w:szCs w:val="24"/>
        </w:rPr>
        <w:t xml:space="preserve"> 1</w:t>
      </w:r>
      <w:r w:rsidR="0080778B">
        <w:rPr>
          <w:rFonts w:ascii="DecimaWE Rg" w:hAnsi="DecimaWE Rg" w:cs="Arial"/>
          <w:b/>
          <w:bCs/>
          <w:sz w:val="24"/>
          <w:szCs w:val="24"/>
        </w:rPr>
        <w:t>5</w:t>
      </w:r>
      <w:r w:rsidR="00C60F3B">
        <w:rPr>
          <w:rFonts w:ascii="DecimaWE Rg" w:hAnsi="DecimaWE Rg" w:cs="Arial"/>
          <w:b/>
          <w:bCs/>
          <w:sz w:val="24"/>
          <w:szCs w:val="24"/>
        </w:rPr>
        <w:t xml:space="preserve"> </w:t>
      </w:r>
    </w:p>
    <w:p w:rsidR="000D4259" w:rsidRPr="00314141" w:rsidRDefault="000D425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Gli </w:t>
      </w:r>
      <w:r w:rsidRPr="00314141">
        <w:rPr>
          <w:rFonts w:ascii="DecimaWE Rg" w:hAnsi="DecimaWE Rg" w:cs="Arial"/>
          <w:b/>
          <w:bCs/>
          <w:sz w:val="24"/>
          <w:szCs w:val="24"/>
        </w:rPr>
        <w:t>analizzatori per la determinazione degli inquinanti Black Carbon (BC) e IPA</w:t>
      </w:r>
      <w:r w:rsidRPr="00314141">
        <w:rPr>
          <w:rFonts w:ascii="DecimaWE Rg" w:eastAsia="ArialMT" w:hAnsi="DecimaWE Rg" w:cs="Arial"/>
          <w:sz w:val="24"/>
          <w:szCs w:val="24"/>
        </w:rPr>
        <w:t xml:space="preserve"> verranno sottoposti a verifica di conformità tecnica </w:t>
      </w:r>
      <w:r w:rsidR="005F3851" w:rsidRPr="00314141">
        <w:rPr>
          <w:rFonts w:ascii="DecimaWE Rg" w:eastAsia="ArialMT" w:hAnsi="DecimaWE Rg" w:cs="Arial"/>
          <w:sz w:val="24"/>
          <w:szCs w:val="24"/>
        </w:rPr>
        <w:t xml:space="preserve">per un periodo di </w:t>
      </w:r>
      <w:r w:rsidRPr="00314141">
        <w:rPr>
          <w:rFonts w:ascii="DecimaWE Rg" w:hAnsi="DecimaWE Rg" w:cs="Arial"/>
          <w:b/>
          <w:bCs/>
          <w:sz w:val="24"/>
          <w:szCs w:val="24"/>
        </w:rPr>
        <w:t xml:space="preserve">30 (trenta) giorni solari </w:t>
      </w:r>
      <w:r w:rsidRPr="00314141">
        <w:rPr>
          <w:rFonts w:ascii="DecimaWE Rg" w:eastAsia="ArialMT" w:hAnsi="DecimaWE Rg" w:cs="Arial"/>
          <w:sz w:val="24"/>
          <w:szCs w:val="24"/>
        </w:rPr>
        <w:t xml:space="preserve">dal termine delle operazioni di installazione, messa in funzione, cablaggio e configurazione nel sistema di gestione della rete. Al termine di questo periodo, l’analizzatore di BC dovrà essere sottoposto a verifica utilizzando il kit di taratura in dotazione allo strumento, mentre i valori rilevati dall’analizzatore di IPA verranno confrontati con i risultati delle analisi degli IPA su filtri campionati </w:t>
      </w:r>
      <w:r w:rsidR="0080778B">
        <w:rPr>
          <w:rFonts w:ascii="DecimaWE Rg" w:eastAsia="ArialMT" w:hAnsi="DecimaWE Rg" w:cs="Arial"/>
          <w:sz w:val="24"/>
          <w:szCs w:val="24"/>
        </w:rPr>
        <w:t xml:space="preserve">da ARPA FVG </w:t>
      </w:r>
      <w:r w:rsidRPr="00314141">
        <w:rPr>
          <w:rFonts w:ascii="DecimaWE Rg" w:eastAsia="ArialMT" w:hAnsi="DecimaWE Rg" w:cs="Arial"/>
          <w:sz w:val="24"/>
          <w:szCs w:val="24"/>
        </w:rPr>
        <w:t>nell</w:t>
      </w:r>
      <w:r w:rsidR="0080778B">
        <w:rPr>
          <w:rFonts w:ascii="DecimaWE Rg" w:eastAsia="ArialMT" w:hAnsi="DecimaWE Rg" w:cs="Arial"/>
          <w:sz w:val="24"/>
          <w:szCs w:val="24"/>
        </w:rPr>
        <w:t>o</w:t>
      </w:r>
      <w:r w:rsidRPr="00314141">
        <w:rPr>
          <w:rFonts w:ascii="DecimaWE Rg" w:eastAsia="ArialMT" w:hAnsi="DecimaWE Rg" w:cs="Arial"/>
          <w:sz w:val="24"/>
          <w:szCs w:val="24"/>
        </w:rPr>
        <w:t xml:space="preserve"> stesso sito.</w:t>
      </w:r>
    </w:p>
    <w:p w:rsidR="000D4259" w:rsidRPr="00314141" w:rsidRDefault="000D4259" w:rsidP="00C45103">
      <w:pPr>
        <w:autoSpaceDE w:val="0"/>
        <w:autoSpaceDN w:val="0"/>
        <w:adjustRightInd w:val="0"/>
        <w:spacing w:after="0" w:line="300" w:lineRule="auto"/>
        <w:rPr>
          <w:rFonts w:ascii="DecimaWE Rg" w:eastAsia="ArialMT" w:hAnsi="DecimaWE Rg" w:cs="Arial"/>
          <w:sz w:val="24"/>
          <w:szCs w:val="24"/>
        </w:rPr>
      </w:pPr>
    </w:p>
    <w:p w:rsidR="00FC57C5" w:rsidRPr="00314141" w:rsidRDefault="00FC57C5"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C45103" w:rsidRPr="00314141">
        <w:rPr>
          <w:rFonts w:ascii="DecimaWE Rg" w:hAnsi="DecimaWE Rg" w:cs="Arial"/>
          <w:b/>
          <w:bCs/>
          <w:sz w:val="24"/>
          <w:szCs w:val="24"/>
        </w:rPr>
        <w:t>10</w:t>
      </w:r>
      <w:r w:rsidRPr="00314141">
        <w:rPr>
          <w:rFonts w:ascii="DecimaWE Rg" w:hAnsi="DecimaWE Rg" w:cs="Arial"/>
          <w:b/>
          <w:bCs/>
          <w:sz w:val="24"/>
          <w:szCs w:val="24"/>
        </w:rPr>
        <w:t xml:space="preserve"> – Accettazione della strumentazione</w:t>
      </w:r>
      <w:r w:rsidR="00C45103" w:rsidRPr="00314141">
        <w:rPr>
          <w:rFonts w:ascii="DecimaWE Rg" w:hAnsi="DecimaWE Rg" w:cs="Arial"/>
          <w:b/>
          <w:bCs/>
          <w:sz w:val="24"/>
          <w:szCs w:val="24"/>
        </w:rPr>
        <w:t xml:space="preserve"> </w:t>
      </w:r>
    </w:p>
    <w:p w:rsidR="00A96E9A" w:rsidRPr="00314141" w:rsidRDefault="00A96E9A"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Per ogni fase del collaudo </w:t>
      </w:r>
      <w:r w:rsidR="007025E5" w:rsidRPr="00314141">
        <w:rPr>
          <w:rFonts w:ascii="DecimaWE Rg" w:eastAsia="ArialMT" w:hAnsi="DecimaWE Rg" w:cs="Arial"/>
          <w:sz w:val="24"/>
          <w:szCs w:val="24"/>
        </w:rPr>
        <w:t xml:space="preserve">di ogni singolo strumento </w:t>
      </w:r>
      <w:r w:rsidRPr="00314141">
        <w:rPr>
          <w:rFonts w:ascii="DecimaWE Rg" w:eastAsia="ArialMT" w:hAnsi="DecimaWE Rg" w:cs="Arial"/>
          <w:sz w:val="24"/>
          <w:szCs w:val="24"/>
        </w:rPr>
        <w:t>verrà redatto un verbale che riporta gli esiti delle operazioni di verifica e i riferim</w:t>
      </w:r>
      <w:r w:rsidR="007025E5" w:rsidRPr="00314141">
        <w:rPr>
          <w:rFonts w:ascii="DecimaWE Rg" w:eastAsia="ArialMT" w:hAnsi="DecimaWE Rg" w:cs="Arial"/>
          <w:sz w:val="24"/>
          <w:szCs w:val="24"/>
        </w:rPr>
        <w:t>e</w:t>
      </w:r>
      <w:r w:rsidRPr="00314141">
        <w:rPr>
          <w:rFonts w:ascii="DecimaWE Rg" w:eastAsia="ArialMT" w:hAnsi="DecimaWE Rg" w:cs="Arial"/>
          <w:sz w:val="24"/>
          <w:szCs w:val="24"/>
        </w:rPr>
        <w:t>nti ad eventuali certificati</w:t>
      </w:r>
      <w:r w:rsidR="007025E5" w:rsidRPr="00314141">
        <w:rPr>
          <w:rFonts w:ascii="DecimaWE Rg" w:eastAsia="ArialMT" w:hAnsi="DecimaWE Rg" w:cs="Arial"/>
          <w:sz w:val="24"/>
          <w:szCs w:val="24"/>
        </w:rPr>
        <w:t xml:space="preserve"> di taratura.</w:t>
      </w:r>
    </w:p>
    <w:p w:rsidR="00142EAA" w:rsidRPr="00314141" w:rsidRDefault="00142EAA"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Per tutti gli strumenti forniti dovrà essere verificato il rendimento relativo al periodo di prova che dovrà risultare superiore o uguale al 90%. Nella valutazione del rendimento strumentale verranno considerati esclusivamente i guasti imputabili allo strumento da collaudare. In caso di sicura anomalia attribuita allo </w:t>
      </w:r>
      <w:r w:rsidRPr="00C60F3B">
        <w:rPr>
          <w:rFonts w:ascii="DecimaWE Rg" w:eastAsia="ArialMT" w:hAnsi="DecimaWE Rg" w:cs="Arial"/>
          <w:sz w:val="24"/>
          <w:szCs w:val="24"/>
        </w:rPr>
        <w:t xml:space="preserve">strumento, il conteggio dei giorni ripartirà nuovamente una volta ripristinato il corretto funzionamento (che dovrà avvenire entro 15 giorni lavorativi dalla segnalazione da parte di ARPA FVG). </w:t>
      </w:r>
      <w:r w:rsidR="00443558" w:rsidRPr="00C60F3B">
        <w:rPr>
          <w:rFonts w:ascii="DecimaWE Rg" w:eastAsia="ArialMT" w:hAnsi="DecimaWE Rg" w:cs="Arial"/>
          <w:sz w:val="24"/>
          <w:szCs w:val="24"/>
        </w:rPr>
        <w:t>Qualora si verificasse più di un episodio di malfunzionamento nel periodo di prova, sarà facoltà di ARPA FVG rifiutare la fornitura.</w:t>
      </w:r>
    </w:p>
    <w:p w:rsidR="006D0BE3" w:rsidRPr="00314141" w:rsidRDefault="00336488"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ARPA</w:t>
      </w:r>
      <w:r w:rsidR="008313D5">
        <w:rPr>
          <w:rFonts w:ascii="DecimaWE Rg" w:eastAsia="ArialMT" w:hAnsi="DecimaWE Rg" w:cs="Arial"/>
          <w:sz w:val="24"/>
          <w:szCs w:val="24"/>
        </w:rPr>
        <w:t xml:space="preserve"> </w:t>
      </w:r>
      <w:r w:rsidRPr="00314141">
        <w:rPr>
          <w:rFonts w:ascii="DecimaWE Rg" w:eastAsia="ArialMT" w:hAnsi="DecimaWE Rg" w:cs="Arial"/>
          <w:sz w:val="24"/>
          <w:szCs w:val="24"/>
        </w:rPr>
        <w:t>FVG</w:t>
      </w:r>
      <w:r w:rsidR="006D0BE3" w:rsidRPr="00314141">
        <w:rPr>
          <w:rFonts w:ascii="DecimaWE Rg" w:eastAsia="ArialMT" w:hAnsi="DecimaWE Rg" w:cs="Arial"/>
          <w:sz w:val="24"/>
          <w:szCs w:val="24"/>
        </w:rPr>
        <w:t>, sulla base delle prove e degli accertamenti effettuati in sede di verifica di conformità tecnica, risultanti da</w:t>
      </w:r>
      <w:r w:rsidR="007025E5" w:rsidRPr="00314141">
        <w:rPr>
          <w:rFonts w:ascii="DecimaWE Rg" w:eastAsia="ArialMT" w:hAnsi="DecimaWE Rg" w:cs="Arial"/>
          <w:sz w:val="24"/>
          <w:szCs w:val="24"/>
        </w:rPr>
        <w:t>llo</w:t>
      </w:r>
      <w:r w:rsidR="006D0BE3" w:rsidRPr="00314141">
        <w:rPr>
          <w:rFonts w:ascii="DecimaWE Rg" w:eastAsia="ArialMT" w:hAnsi="DecimaWE Rg" w:cs="Arial"/>
          <w:sz w:val="24"/>
          <w:szCs w:val="24"/>
        </w:rPr>
        <w:t xml:space="preserve"> specifico verbale, </w:t>
      </w:r>
      <w:r w:rsidR="00FC57C5" w:rsidRPr="00314141">
        <w:rPr>
          <w:rFonts w:ascii="DecimaWE Rg" w:eastAsia="ArialMT" w:hAnsi="DecimaWE Rg" w:cs="Arial"/>
          <w:sz w:val="24"/>
          <w:szCs w:val="24"/>
        </w:rPr>
        <w:t>potrà</w:t>
      </w:r>
      <w:r w:rsidR="006D0BE3" w:rsidRPr="00314141">
        <w:rPr>
          <w:rFonts w:ascii="DecimaWE Rg" w:eastAsia="ArialMT" w:hAnsi="DecimaWE Rg" w:cs="Arial"/>
          <w:sz w:val="24"/>
          <w:szCs w:val="24"/>
        </w:rPr>
        <w:t xml:space="preserve"> accettare o rifiutare la fornitura della strumentazione.</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L’accettazione d</w:t>
      </w:r>
      <w:r w:rsidR="00336488" w:rsidRPr="00314141">
        <w:rPr>
          <w:rFonts w:ascii="DecimaWE Rg" w:eastAsia="ArialMT" w:hAnsi="DecimaWE Rg" w:cs="Arial"/>
          <w:sz w:val="24"/>
          <w:szCs w:val="24"/>
        </w:rPr>
        <w:t>ella fornitura da parte di ARPA</w:t>
      </w:r>
      <w:r w:rsidR="00FC57C5" w:rsidRPr="00314141">
        <w:rPr>
          <w:rFonts w:ascii="DecimaWE Rg" w:eastAsia="ArialMT" w:hAnsi="DecimaWE Rg" w:cs="Arial"/>
          <w:sz w:val="24"/>
          <w:szCs w:val="24"/>
        </w:rPr>
        <w:t xml:space="preserve"> </w:t>
      </w:r>
      <w:r w:rsidR="00336488" w:rsidRPr="00314141">
        <w:rPr>
          <w:rFonts w:ascii="DecimaWE Rg" w:eastAsia="ArialMT" w:hAnsi="DecimaWE Rg" w:cs="Arial"/>
          <w:sz w:val="24"/>
          <w:szCs w:val="24"/>
        </w:rPr>
        <w:t>FVG</w:t>
      </w:r>
      <w:r w:rsidRPr="00314141">
        <w:rPr>
          <w:rFonts w:ascii="DecimaWE Rg" w:eastAsia="ArialMT" w:hAnsi="DecimaWE Rg" w:cs="Arial"/>
          <w:sz w:val="24"/>
          <w:szCs w:val="24"/>
        </w:rPr>
        <w:t>, non esonera l’aggiudicatario dalla responsabilità per eventuali difetti ed imperfezioni che non siano emersi al momento dell’accettazione stessa.</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Nel caso di mancata accettazione della fornitura</w:t>
      </w:r>
      <w:r w:rsidR="00FC57C5" w:rsidRPr="00314141">
        <w:rPr>
          <w:rFonts w:ascii="DecimaWE Rg" w:eastAsia="ArialMT" w:hAnsi="DecimaWE Rg" w:cs="Arial"/>
          <w:sz w:val="24"/>
          <w:szCs w:val="24"/>
        </w:rPr>
        <w:t>,</w:t>
      </w:r>
      <w:r w:rsidRPr="00314141">
        <w:rPr>
          <w:rFonts w:ascii="DecimaWE Rg" w:eastAsia="ArialMT" w:hAnsi="DecimaWE Rg" w:cs="Arial"/>
          <w:sz w:val="24"/>
          <w:szCs w:val="24"/>
        </w:rPr>
        <w:t xml:space="preserve"> ARP</w:t>
      </w:r>
      <w:r w:rsidR="009A3204" w:rsidRPr="00314141">
        <w:rPr>
          <w:rFonts w:ascii="DecimaWE Rg" w:eastAsia="ArialMT" w:hAnsi="DecimaWE Rg" w:cs="Arial"/>
          <w:sz w:val="24"/>
          <w:szCs w:val="24"/>
        </w:rPr>
        <w:t>A</w:t>
      </w:r>
      <w:r w:rsidR="00FC57C5" w:rsidRPr="00314141">
        <w:rPr>
          <w:rFonts w:ascii="DecimaWE Rg" w:eastAsia="ArialMT" w:hAnsi="DecimaWE Rg" w:cs="Arial"/>
          <w:sz w:val="24"/>
          <w:szCs w:val="24"/>
        </w:rPr>
        <w:t xml:space="preserve"> </w:t>
      </w:r>
      <w:r w:rsidR="009A3204" w:rsidRPr="00314141">
        <w:rPr>
          <w:rFonts w:ascii="DecimaWE Rg" w:eastAsia="ArialMT" w:hAnsi="DecimaWE Rg" w:cs="Arial"/>
          <w:sz w:val="24"/>
          <w:szCs w:val="24"/>
        </w:rPr>
        <w:t>FVG</w:t>
      </w:r>
      <w:r w:rsidR="00FC57C5" w:rsidRPr="00314141">
        <w:rPr>
          <w:rFonts w:ascii="DecimaWE Rg" w:eastAsia="ArialMT" w:hAnsi="DecimaWE Rg" w:cs="Arial"/>
          <w:sz w:val="24"/>
          <w:szCs w:val="24"/>
        </w:rPr>
        <w:t xml:space="preserve"> potrà</w:t>
      </w:r>
      <w:r w:rsidRPr="00314141">
        <w:rPr>
          <w:rFonts w:ascii="DecimaWE Rg" w:eastAsia="ArialMT" w:hAnsi="DecimaWE Rg" w:cs="Arial"/>
          <w:sz w:val="24"/>
          <w:szCs w:val="24"/>
        </w:rPr>
        <w:t xml:space="preserve"> chiedere all’aggiudicatario di provvedere alla sostituzione della strumentazione stessa. In tal caso la strumentazione fornita in sostituzione della precedente sarà </w:t>
      </w:r>
      <w:r w:rsidR="00443558" w:rsidRPr="00314141">
        <w:rPr>
          <w:rFonts w:ascii="DecimaWE Rg" w:eastAsia="ArialMT" w:hAnsi="DecimaWE Rg" w:cs="Arial"/>
          <w:sz w:val="24"/>
          <w:szCs w:val="24"/>
        </w:rPr>
        <w:t xml:space="preserve">a sua volta </w:t>
      </w:r>
      <w:r w:rsidRPr="00314141">
        <w:rPr>
          <w:rFonts w:ascii="DecimaWE Rg" w:eastAsia="ArialMT" w:hAnsi="DecimaWE Rg" w:cs="Arial"/>
          <w:sz w:val="24"/>
          <w:szCs w:val="24"/>
        </w:rPr>
        <w:t>sottoposta a verifica di conformità.</w:t>
      </w:r>
    </w:p>
    <w:p w:rsidR="006D0BE3" w:rsidRPr="00C60F3B" w:rsidRDefault="006D0BE3"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eastAsia="ArialMT" w:hAnsi="DecimaWE Rg" w:cs="Arial"/>
          <w:sz w:val="24"/>
          <w:szCs w:val="24"/>
        </w:rPr>
        <w:t>In caso di mancata sostituzione della strumentazione entro il termine di 15 (quindici) giorni dal</w:t>
      </w:r>
      <w:r w:rsidR="009A3204" w:rsidRPr="00C60F3B">
        <w:rPr>
          <w:rFonts w:ascii="DecimaWE Rg" w:eastAsia="ArialMT" w:hAnsi="DecimaWE Rg" w:cs="Arial"/>
          <w:sz w:val="24"/>
          <w:szCs w:val="24"/>
        </w:rPr>
        <w:t>la richiesta comunicata da ARPA</w:t>
      </w:r>
      <w:r w:rsidR="00FB13A2" w:rsidRPr="00C60F3B">
        <w:rPr>
          <w:rFonts w:ascii="DecimaWE Rg" w:eastAsia="ArialMT" w:hAnsi="DecimaWE Rg" w:cs="Arial"/>
          <w:sz w:val="24"/>
          <w:szCs w:val="24"/>
        </w:rPr>
        <w:t xml:space="preserve"> </w:t>
      </w:r>
      <w:r w:rsidR="009A3204" w:rsidRPr="00C60F3B">
        <w:rPr>
          <w:rFonts w:ascii="DecimaWE Rg" w:eastAsia="ArialMT" w:hAnsi="DecimaWE Rg" w:cs="Arial"/>
          <w:sz w:val="24"/>
          <w:szCs w:val="24"/>
        </w:rPr>
        <w:t>FVG</w:t>
      </w:r>
      <w:r w:rsidRPr="00C60F3B">
        <w:rPr>
          <w:rFonts w:ascii="DecimaWE Rg" w:eastAsia="ArialMT" w:hAnsi="DecimaWE Rg" w:cs="Arial"/>
          <w:sz w:val="24"/>
          <w:szCs w:val="24"/>
        </w:rPr>
        <w:t>, a mezzo PEC, o nel caso in cui la verifica di conformità della strumentazione fornita in sostituzione risulti negativa, si determinerà la risoluzione di diritto del contratto (clausola risolutiva espressa ex art. 1456 del C.C.).</w:t>
      </w:r>
      <w:r w:rsidR="00717383" w:rsidRPr="00C60F3B">
        <w:rPr>
          <w:rFonts w:ascii="DecimaWE Rg" w:eastAsia="ArialMT" w:hAnsi="DecimaWE Rg" w:cs="Arial"/>
          <w:sz w:val="24"/>
          <w:szCs w:val="24"/>
        </w:rPr>
        <w:t xml:space="preserve"> </w:t>
      </w:r>
      <w:r w:rsidRPr="00C60F3B">
        <w:rPr>
          <w:rFonts w:ascii="DecimaWE Rg" w:eastAsia="ArialMT" w:hAnsi="DecimaWE Rg" w:cs="Arial"/>
          <w:sz w:val="24"/>
          <w:szCs w:val="24"/>
        </w:rPr>
        <w:t>E’ fatto salvo l’esperimento dell’eventuale azione per il risarcimento del danno.</w:t>
      </w:r>
    </w:p>
    <w:p w:rsidR="00EC65AF" w:rsidRPr="00C60F3B" w:rsidRDefault="00EC65AF" w:rsidP="00C45103">
      <w:pPr>
        <w:autoSpaceDE w:val="0"/>
        <w:autoSpaceDN w:val="0"/>
        <w:adjustRightInd w:val="0"/>
        <w:spacing w:after="0" w:line="300" w:lineRule="auto"/>
        <w:jc w:val="both"/>
        <w:rPr>
          <w:rFonts w:ascii="DecimaWE Rg" w:eastAsia="ArialMT" w:hAnsi="DecimaWE Rg" w:cs="Arial"/>
          <w:sz w:val="24"/>
          <w:szCs w:val="24"/>
        </w:rPr>
      </w:pPr>
      <w:r w:rsidRPr="00C60F3B">
        <w:rPr>
          <w:rFonts w:ascii="DecimaWE Rg" w:eastAsia="ArialMT" w:hAnsi="DecimaWE Rg" w:cs="Arial"/>
          <w:sz w:val="24"/>
          <w:szCs w:val="24"/>
        </w:rPr>
        <w:t>Qualora le verifiche di conformità tecnica si concludano oltre i termini previsti al presente articolo a causa di motivazioni non imputabili ad ARPAFVG, è facoltà di ARPAFVG applicare una penale calcolata secondo i criteri previsti dalla tabella dell</w:t>
      </w:r>
      <w:r w:rsidR="00491BC2" w:rsidRPr="00C60F3B">
        <w:rPr>
          <w:rFonts w:ascii="DecimaWE Rg" w:eastAsia="ArialMT" w:hAnsi="DecimaWE Rg" w:cs="Arial"/>
          <w:sz w:val="24"/>
          <w:szCs w:val="24"/>
        </w:rPr>
        <w:t>’</w:t>
      </w:r>
      <w:r w:rsidRPr="00C60F3B">
        <w:rPr>
          <w:rFonts w:ascii="DecimaWE Rg" w:eastAsia="ArialMT" w:hAnsi="DecimaWE Rg" w:cs="Arial"/>
          <w:sz w:val="24"/>
          <w:szCs w:val="24"/>
        </w:rPr>
        <w:t xml:space="preserve">Art. </w:t>
      </w:r>
      <w:r w:rsidR="002C5BC6" w:rsidRPr="00C60F3B">
        <w:rPr>
          <w:rFonts w:ascii="DecimaWE Rg" w:eastAsia="ArialMT" w:hAnsi="DecimaWE Rg" w:cs="Arial"/>
          <w:sz w:val="24"/>
          <w:szCs w:val="24"/>
        </w:rPr>
        <w:t>1</w:t>
      </w:r>
      <w:r w:rsidR="00C247CA" w:rsidRPr="00C60F3B">
        <w:rPr>
          <w:rFonts w:ascii="DecimaWE Rg" w:eastAsia="ArialMT" w:hAnsi="DecimaWE Rg" w:cs="Arial"/>
          <w:sz w:val="24"/>
          <w:szCs w:val="24"/>
        </w:rPr>
        <w:t xml:space="preserve">4 </w:t>
      </w:r>
      <w:r w:rsidRPr="00C60F3B">
        <w:rPr>
          <w:rFonts w:ascii="DecimaWE Rg" w:eastAsia="ArialMT" w:hAnsi="DecimaWE Rg" w:cs="Arial"/>
          <w:sz w:val="24"/>
          <w:szCs w:val="24"/>
        </w:rPr>
        <w:t>del presente Capitolato.</w:t>
      </w:r>
    </w:p>
    <w:p w:rsidR="00E83FCE" w:rsidRPr="00314141" w:rsidRDefault="00E83FCE" w:rsidP="00C45103">
      <w:pPr>
        <w:autoSpaceDE w:val="0"/>
        <w:autoSpaceDN w:val="0"/>
        <w:adjustRightInd w:val="0"/>
        <w:spacing w:after="0" w:line="300" w:lineRule="auto"/>
        <w:contextualSpacing/>
        <w:jc w:val="both"/>
        <w:rPr>
          <w:rFonts w:ascii="DecimaWE Rg" w:hAnsi="DecimaWE Rg" w:cs="Arial"/>
          <w:bCs/>
          <w:sz w:val="24"/>
          <w:szCs w:val="24"/>
        </w:rPr>
      </w:pPr>
      <w:r w:rsidRPr="00C60F3B">
        <w:rPr>
          <w:rFonts w:ascii="DecimaWE Rg" w:hAnsi="DecimaWE Rg" w:cs="Arial"/>
          <w:bCs/>
          <w:sz w:val="24"/>
          <w:szCs w:val="24"/>
        </w:rPr>
        <w:t xml:space="preserve">La Relazione finale di collaudo per ogni </w:t>
      </w:r>
      <w:r w:rsidR="00387A45" w:rsidRPr="00C60F3B">
        <w:rPr>
          <w:rFonts w:ascii="DecimaWE Rg" w:hAnsi="DecimaWE Rg" w:cs="Arial"/>
          <w:bCs/>
          <w:sz w:val="24"/>
          <w:szCs w:val="24"/>
        </w:rPr>
        <w:t>l</w:t>
      </w:r>
      <w:r w:rsidRPr="00C60F3B">
        <w:rPr>
          <w:rFonts w:ascii="DecimaWE Rg" w:hAnsi="DecimaWE Rg" w:cs="Arial"/>
          <w:bCs/>
          <w:sz w:val="24"/>
          <w:szCs w:val="24"/>
        </w:rPr>
        <w:t xml:space="preserve">otto verrà redatta </w:t>
      </w:r>
      <w:r w:rsidR="000E36A3" w:rsidRPr="00C60F3B">
        <w:rPr>
          <w:rFonts w:ascii="DecimaWE Rg" w:hAnsi="DecimaWE Rg" w:cs="Arial"/>
          <w:bCs/>
          <w:sz w:val="24"/>
          <w:szCs w:val="24"/>
        </w:rPr>
        <w:t xml:space="preserve">dal DEC </w:t>
      </w:r>
      <w:r w:rsidRPr="00C60F3B">
        <w:rPr>
          <w:rFonts w:ascii="DecimaWE Rg" w:hAnsi="DecimaWE Rg" w:cs="Arial"/>
          <w:bCs/>
          <w:sz w:val="24"/>
          <w:szCs w:val="24"/>
        </w:rPr>
        <w:t xml:space="preserve">entro 30 giorni dalla </w:t>
      </w:r>
      <w:r w:rsidR="000E36A3" w:rsidRPr="00C60F3B">
        <w:rPr>
          <w:rFonts w:ascii="DecimaWE Rg" w:hAnsi="DecimaWE Rg" w:cs="Arial"/>
          <w:bCs/>
          <w:sz w:val="24"/>
          <w:szCs w:val="24"/>
        </w:rPr>
        <w:t xml:space="preserve">conclusione della </w:t>
      </w:r>
      <w:r w:rsidRPr="00C60F3B">
        <w:rPr>
          <w:rFonts w:ascii="DecimaWE Rg" w:hAnsi="DecimaWE Rg" w:cs="Arial"/>
          <w:bCs/>
          <w:sz w:val="24"/>
          <w:szCs w:val="24"/>
        </w:rPr>
        <w:t xml:space="preserve">verifica </w:t>
      </w:r>
      <w:r w:rsidR="000E36A3" w:rsidRPr="00C60F3B">
        <w:rPr>
          <w:rFonts w:ascii="DecimaWE Rg" w:hAnsi="DecimaWE Rg" w:cs="Arial"/>
          <w:bCs/>
          <w:sz w:val="24"/>
          <w:szCs w:val="24"/>
        </w:rPr>
        <w:t xml:space="preserve">“a campo” </w:t>
      </w:r>
      <w:r w:rsidRPr="00C60F3B">
        <w:rPr>
          <w:rFonts w:ascii="DecimaWE Rg" w:hAnsi="DecimaWE Rg" w:cs="Arial"/>
          <w:bCs/>
          <w:sz w:val="24"/>
          <w:szCs w:val="24"/>
        </w:rPr>
        <w:t xml:space="preserve">del corretto funzionamento di </w:t>
      </w:r>
      <w:r w:rsidR="00D92E80" w:rsidRPr="00C60F3B">
        <w:rPr>
          <w:rFonts w:ascii="DecimaWE Rg" w:hAnsi="DecimaWE Rg" w:cs="Arial"/>
          <w:bCs/>
          <w:sz w:val="24"/>
          <w:szCs w:val="24"/>
        </w:rPr>
        <w:t>ogni singolo</w:t>
      </w:r>
      <w:r w:rsidRPr="00C60F3B">
        <w:rPr>
          <w:rFonts w:ascii="DecimaWE Rg" w:hAnsi="DecimaWE Rg" w:cs="Arial"/>
          <w:bCs/>
          <w:sz w:val="24"/>
          <w:szCs w:val="24"/>
        </w:rPr>
        <w:t xml:space="preserve"> strument</w:t>
      </w:r>
      <w:r w:rsidR="00D92E80" w:rsidRPr="00C60F3B">
        <w:rPr>
          <w:rFonts w:ascii="DecimaWE Rg" w:hAnsi="DecimaWE Rg" w:cs="Arial"/>
          <w:bCs/>
          <w:sz w:val="24"/>
          <w:szCs w:val="24"/>
        </w:rPr>
        <w:t>o</w:t>
      </w:r>
      <w:r w:rsidRPr="00C60F3B">
        <w:rPr>
          <w:rFonts w:ascii="DecimaWE Rg" w:hAnsi="DecimaWE Rg" w:cs="Arial"/>
          <w:bCs/>
          <w:sz w:val="24"/>
          <w:szCs w:val="24"/>
        </w:rPr>
        <w:t>.</w:t>
      </w:r>
      <w:r w:rsidRPr="00314141">
        <w:rPr>
          <w:rFonts w:ascii="DecimaWE Rg" w:hAnsi="DecimaWE Rg" w:cs="Arial"/>
          <w:bCs/>
          <w:sz w:val="24"/>
          <w:szCs w:val="24"/>
        </w:rPr>
        <w:t xml:space="preserve"> </w:t>
      </w:r>
    </w:p>
    <w:p w:rsidR="00E83FCE" w:rsidRPr="00314141" w:rsidRDefault="00E83FCE" w:rsidP="00C45103">
      <w:pPr>
        <w:autoSpaceDE w:val="0"/>
        <w:autoSpaceDN w:val="0"/>
        <w:adjustRightInd w:val="0"/>
        <w:spacing w:after="0" w:line="300" w:lineRule="auto"/>
        <w:rPr>
          <w:rFonts w:ascii="DecimaWE Rg" w:hAnsi="DecimaWE Rg" w:cs="Arial"/>
          <w:b/>
          <w:bCs/>
          <w:sz w:val="24"/>
          <w:szCs w:val="24"/>
        </w:rPr>
      </w:pPr>
    </w:p>
    <w:p w:rsidR="006D0BE3" w:rsidRPr="00314141" w:rsidRDefault="00C4510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5C6CC0" w:rsidRPr="00314141">
        <w:rPr>
          <w:rFonts w:ascii="DecimaWE Rg" w:hAnsi="DecimaWE Rg" w:cs="Arial"/>
          <w:b/>
          <w:bCs/>
          <w:sz w:val="24"/>
          <w:szCs w:val="24"/>
        </w:rPr>
        <w:t>1</w:t>
      </w:r>
      <w:r w:rsidRPr="00314141">
        <w:rPr>
          <w:rFonts w:ascii="DecimaWE Rg" w:hAnsi="DecimaWE Rg" w:cs="Arial"/>
          <w:b/>
          <w:bCs/>
          <w:sz w:val="24"/>
          <w:szCs w:val="24"/>
        </w:rPr>
        <w:t>1</w:t>
      </w:r>
      <w:r w:rsidR="006D0BE3" w:rsidRPr="00314141">
        <w:rPr>
          <w:rFonts w:ascii="DecimaWE Rg" w:hAnsi="DecimaWE Rg" w:cs="Arial"/>
          <w:b/>
          <w:bCs/>
          <w:sz w:val="24"/>
          <w:szCs w:val="24"/>
        </w:rPr>
        <w:t xml:space="preserve"> – Corso di formazione e addestramento</w:t>
      </w:r>
    </w:p>
    <w:p w:rsidR="006D0BE3" w:rsidRPr="00C60F3B" w:rsidRDefault="006D0BE3" w:rsidP="00C45103">
      <w:pPr>
        <w:autoSpaceDE w:val="0"/>
        <w:autoSpaceDN w:val="0"/>
        <w:adjustRightInd w:val="0"/>
        <w:spacing w:after="0" w:line="300" w:lineRule="auto"/>
        <w:contextualSpacing/>
        <w:jc w:val="both"/>
        <w:rPr>
          <w:rFonts w:ascii="DecimaWE Rg" w:hAnsi="DecimaWE Rg" w:cs="Arial"/>
          <w:bCs/>
          <w:sz w:val="24"/>
          <w:szCs w:val="24"/>
        </w:rPr>
      </w:pPr>
      <w:r w:rsidRPr="00314141">
        <w:rPr>
          <w:rFonts w:ascii="DecimaWE Rg" w:hAnsi="DecimaWE Rg" w:cs="Arial"/>
          <w:bCs/>
          <w:sz w:val="24"/>
          <w:szCs w:val="24"/>
        </w:rPr>
        <w:t>La fornitura dovrà inoltre comprendere</w:t>
      </w:r>
      <w:r w:rsidR="007025E5" w:rsidRPr="00314141">
        <w:rPr>
          <w:rFonts w:ascii="DecimaWE Rg" w:hAnsi="DecimaWE Rg" w:cs="Arial"/>
          <w:bCs/>
          <w:sz w:val="24"/>
          <w:szCs w:val="24"/>
        </w:rPr>
        <w:t>, entro un mese dalla conclusione del collaudo</w:t>
      </w:r>
      <w:r w:rsidR="00A92ACF" w:rsidRPr="00314141">
        <w:rPr>
          <w:rFonts w:ascii="DecimaWE Rg" w:hAnsi="DecimaWE Rg" w:cs="Arial"/>
          <w:bCs/>
          <w:sz w:val="24"/>
          <w:szCs w:val="24"/>
        </w:rPr>
        <w:t xml:space="preserve"> del primo </w:t>
      </w:r>
      <w:r w:rsidR="00A92ACF" w:rsidRPr="00C60F3B">
        <w:rPr>
          <w:rFonts w:ascii="DecimaWE Rg" w:hAnsi="DecimaWE Rg" w:cs="Arial"/>
          <w:bCs/>
          <w:sz w:val="24"/>
          <w:szCs w:val="24"/>
        </w:rPr>
        <w:t>strumento di ogni lotto</w:t>
      </w:r>
      <w:r w:rsidR="007025E5" w:rsidRPr="00C60F3B">
        <w:rPr>
          <w:rFonts w:ascii="DecimaWE Rg" w:hAnsi="DecimaWE Rg" w:cs="Arial"/>
          <w:bCs/>
          <w:sz w:val="24"/>
          <w:szCs w:val="24"/>
        </w:rPr>
        <w:t>,</w:t>
      </w:r>
      <w:r w:rsidRPr="00C60F3B">
        <w:rPr>
          <w:rFonts w:ascii="DecimaWE Rg" w:hAnsi="DecimaWE Rg" w:cs="Arial"/>
          <w:bCs/>
          <w:sz w:val="24"/>
          <w:szCs w:val="24"/>
        </w:rPr>
        <w:t xml:space="preserve"> un corso di formazione</w:t>
      </w:r>
      <w:r w:rsidR="00C42DE0" w:rsidRPr="00C60F3B">
        <w:rPr>
          <w:rFonts w:ascii="DecimaWE Rg" w:hAnsi="DecimaWE Rg" w:cs="Arial"/>
          <w:bCs/>
          <w:sz w:val="24"/>
          <w:szCs w:val="24"/>
        </w:rPr>
        <w:t xml:space="preserve"> </w:t>
      </w:r>
      <w:r w:rsidRPr="00C60F3B">
        <w:rPr>
          <w:rFonts w:ascii="DecimaWE Rg" w:hAnsi="DecimaWE Rg" w:cs="Arial"/>
          <w:bCs/>
          <w:sz w:val="24"/>
          <w:szCs w:val="24"/>
        </w:rPr>
        <w:t xml:space="preserve">e addestramento </w:t>
      </w:r>
      <w:r w:rsidR="00A92ACF" w:rsidRPr="00C60F3B">
        <w:rPr>
          <w:rFonts w:ascii="DecimaWE Rg" w:hAnsi="DecimaWE Rg" w:cs="Arial"/>
          <w:bCs/>
          <w:sz w:val="24"/>
          <w:szCs w:val="24"/>
        </w:rPr>
        <w:t xml:space="preserve">in favore del personale ARPA FVG relativo </w:t>
      </w:r>
      <w:r w:rsidRPr="00C60F3B">
        <w:rPr>
          <w:rFonts w:ascii="DecimaWE Rg" w:hAnsi="DecimaWE Rg" w:cs="Arial"/>
          <w:bCs/>
          <w:sz w:val="24"/>
          <w:szCs w:val="24"/>
        </w:rPr>
        <w:t xml:space="preserve">all’uso e alla taratura per ogni tipologia di strumentazione fornita, da espletarsi nei luoghi di installazione o presso altra sede idonea che verrà </w:t>
      </w:r>
      <w:r w:rsidR="007025E5" w:rsidRPr="00C60F3B">
        <w:rPr>
          <w:rFonts w:ascii="DecimaWE Rg" w:hAnsi="DecimaWE Rg" w:cs="Arial"/>
          <w:bCs/>
          <w:sz w:val="24"/>
          <w:szCs w:val="24"/>
        </w:rPr>
        <w:t>indicata da ARPA FVG</w:t>
      </w:r>
      <w:r w:rsidRPr="00C60F3B">
        <w:rPr>
          <w:rFonts w:ascii="DecimaWE Rg" w:hAnsi="DecimaWE Rg" w:cs="Arial"/>
          <w:bCs/>
          <w:sz w:val="24"/>
          <w:szCs w:val="24"/>
        </w:rPr>
        <w:t>.</w:t>
      </w:r>
    </w:p>
    <w:p w:rsidR="00937F72" w:rsidRPr="00314141" w:rsidRDefault="00937F72" w:rsidP="00C45103">
      <w:pPr>
        <w:autoSpaceDE w:val="0"/>
        <w:autoSpaceDN w:val="0"/>
        <w:adjustRightInd w:val="0"/>
        <w:spacing w:after="0" w:line="300" w:lineRule="auto"/>
        <w:contextualSpacing/>
        <w:jc w:val="both"/>
        <w:rPr>
          <w:rFonts w:ascii="DecimaWE Rg" w:hAnsi="DecimaWE Rg" w:cs="Arial"/>
          <w:bCs/>
          <w:sz w:val="24"/>
          <w:szCs w:val="24"/>
        </w:rPr>
      </w:pPr>
      <w:r w:rsidRPr="00C60F3B">
        <w:rPr>
          <w:rFonts w:ascii="DecimaWE Rg" w:eastAsia="ArialMT" w:hAnsi="DecimaWE Rg" w:cs="Arial"/>
          <w:sz w:val="24"/>
          <w:szCs w:val="24"/>
        </w:rPr>
        <w:t>Le ditte interessate alla fornitura della strumentazione dovranno pertanto predisporre una relazione tecnica sulle modalità di effettuazione del corso dettagliando la durata, gli argomenti della parte teorica e le attività pratiche previste. Dovrà inoltre essere esplicitamente indicato se</w:t>
      </w:r>
      <w:r w:rsidR="004A4CD9" w:rsidRPr="00C60F3B">
        <w:rPr>
          <w:rFonts w:ascii="DecimaWE Rg" w:eastAsia="ArialMT" w:hAnsi="DecimaWE Rg" w:cs="Arial"/>
          <w:sz w:val="24"/>
          <w:szCs w:val="24"/>
        </w:rPr>
        <w:t xml:space="preserve"> verrà fornita anche la traduzione in lingua italiana del</w:t>
      </w:r>
      <w:r w:rsidRPr="00C60F3B">
        <w:rPr>
          <w:rFonts w:ascii="DecimaWE Rg" w:eastAsia="ArialMT" w:hAnsi="DecimaWE Rg" w:cs="Arial"/>
          <w:sz w:val="24"/>
          <w:szCs w:val="24"/>
        </w:rPr>
        <w:t xml:space="preserve"> manuale </w:t>
      </w:r>
      <w:r w:rsidR="004A4CD9" w:rsidRPr="00C60F3B">
        <w:rPr>
          <w:rFonts w:ascii="DecimaWE Rg" w:eastAsia="ArialMT" w:hAnsi="DecimaWE Rg" w:cs="Arial"/>
          <w:sz w:val="24"/>
          <w:szCs w:val="24"/>
        </w:rPr>
        <w:t xml:space="preserve">dello strumento e </w:t>
      </w:r>
      <w:r w:rsidR="004A4CD9" w:rsidRPr="00C60F3B">
        <w:rPr>
          <w:rFonts w:ascii="DecimaWE Rg" w:hAnsi="DecimaWE Rg" w:cs="Arial"/>
          <w:sz w:val="24"/>
          <w:szCs w:val="24"/>
        </w:rPr>
        <w:t>della dichiarazione di conformità rilasciata da Ente competente.</w:t>
      </w:r>
    </w:p>
    <w:p w:rsidR="006D0BE3" w:rsidRPr="00314141" w:rsidRDefault="006D0BE3" w:rsidP="00C45103">
      <w:pPr>
        <w:autoSpaceDE w:val="0"/>
        <w:autoSpaceDN w:val="0"/>
        <w:adjustRightInd w:val="0"/>
        <w:spacing w:after="0" w:line="300" w:lineRule="auto"/>
        <w:rPr>
          <w:rFonts w:ascii="DecimaWE Rg" w:hAnsi="DecimaWE Rg" w:cs="Arial"/>
          <w:b/>
          <w:bCs/>
          <w:sz w:val="24"/>
          <w:szCs w:val="24"/>
        </w:rPr>
      </w:pPr>
    </w:p>
    <w:p w:rsidR="00E83FCE" w:rsidRPr="00314141" w:rsidRDefault="00E83FCE"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w:t>
      </w:r>
      <w:r w:rsidR="00DC26AE" w:rsidRPr="00314141">
        <w:rPr>
          <w:rFonts w:ascii="DecimaWE Rg" w:hAnsi="DecimaWE Rg" w:cs="Arial"/>
          <w:b/>
          <w:bCs/>
          <w:sz w:val="24"/>
          <w:szCs w:val="24"/>
        </w:rPr>
        <w:t>1</w:t>
      </w:r>
      <w:r w:rsidR="00C45103" w:rsidRPr="00314141">
        <w:rPr>
          <w:rFonts w:ascii="DecimaWE Rg" w:hAnsi="DecimaWE Rg" w:cs="Arial"/>
          <w:b/>
          <w:bCs/>
          <w:sz w:val="24"/>
          <w:szCs w:val="24"/>
        </w:rPr>
        <w:t>2</w:t>
      </w:r>
      <w:r w:rsidRPr="00314141">
        <w:rPr>
          <w:rFonts w:ascii="DecimaWE Rg" w:hAnsi="DecimaWE Rg" w:cs="Arial"/>
          <w:b/>
          <w:bCs/>
          <w:sz w:val="24"/>
          <w:szCs w:val="24"/>
        </w:rPr>
        <w:t xml:space="preserve"> – Garanzia </w:t>
      </w:r>
      <w:r w:rsidR="00DC26AE" w:rsidRPr="00314141">
        <w:rPr>
          <w:rFonts w:ascii="DecimaWE Rg" w:hAnsi="DecimaWE Rg" w:cs="Arial"/>
          <w:b/>
          <w:bCs/>
          <w:sz w:val="24"/>
          <w:szCs w:val="24"/>
        </w:rPr>
        <w:t>della strumentazione</w:t>
      </w:r>
      <w:r w:rsidR="00C42DE0" w:rsidRPr="00314141">
        <w:rPr>
          <w:rFonts w:ascii="DecimaWE Rg" w:hAnsi="DecimaWE Rg" w:cs="Arial"/>
          <w:b/>
          <w:bCs/>
          <w:sz w:val="24"/>
          <w:szCs w:val="24"/>
        </w:rPr>
        <w:t xml:space="preserve"> </w:t>
      </w:r>
    </w:p>
    <w:p w:rsidR="00E83FCE" w:rsidRPr="00314141" w:rsidRDefault="00E83FCE" w:rsidP="00C45103">
      <w:pPr>
        <w:autoSpaceDE w:val="0"/>
        <w:autoSpaceDN w:val="0"/>
        <w:adjustRightInd w:val="0"/>
        <w:spacing w:after="0" w:line="300" w:lineRule="auto"/>
        <w:contextualSpacing/>
        <w:jc w:val="both"/>
        <w:rPr>
          <w:rFonts w:ascii="DecimaWE Rg" w:hAnsi="DecimaWE Rg" w:cs="Arial"/>
          <w:bCs/>
          <w:sz w:val="24"/>
          <w:szCs w:val="24"/>
        </w:rPr>
      </w:pPr>
      <w:r w:rsidRPr="00C60F3B">
        <w:rPr>
          <w:rFonts w:ascii="DecimaWE Rg" w:hAnsi="DecimaWE Rg" w:cs="Arial"/>
          <w:bCs/>
          <w:sz w:val="24"/>
          <w:szCs w:val="24"/>
        </w:rPr>
        <w:t xml:space="preserve">La strumentazione deve essere coperta da garanzia per un periodo di </w:t>
      </w:r>
      <w:r w:rsidR="00C60F3B" w:rsidRPr="00C60F3B">
        <w:rPr>
          <w:rFonts w:ascii="DecimaWE Rg" w:hAnsi="DecimaWE Rg" w:cs="Arial"/>
          <w:bCs/>
          <w:sz w:val="24"/>
          <w:szCs w:val="24"/>
        </w:rPr>
        <w:t xml:space="preserve">almeno </w:t>
      </w:r>
      <w:r w:rsidR="00443558" w:rsidRPr="00C60F3B">
        <w:rPr>
          <w:rFonts w:ascii="DecimaWE Rg" w:hAnsi="DecimaWE Rg" w:cs="Arial"/>
          <w:bCs/>
          <w:sz w:val="24"/>
          <w:szCs w:val="24"/>
        </w:rPr>
        <w:t>12</w:t>
      </w:r>
      <w:r w:rsidRPr="00C60F3B">
        <w:rPr>
          <w:rFonts w:ascii="DecimaWE Rg" w:hAnsi="DecimaWE Rg" w:cs="Arial"/>
          <w:bCs/>
          <w:sz w:val="24"/>
          <w:szCs w:val="24"/>
        </w:rPr>
        <w:t xml:space="preserve"> mesi</w:t>
      </w:r>
      <w:r w:rsidR="00C60F3B" w:rsidRPr="00C60F3B">
        <w:rPr>
          <w:rFonts w:ascii="DecimaWE Rg" w:hAnsi="DecimaWE Rg" w:cs="Arial"/>
          <w:bCs/>
          <w:sz w:val="24"/>
          <w:szCs w:val="24"/>
        </w:rPr>
        <w:t xml:space="preserve">, che </w:t>
      </w:r>
      <w:r w:rsidRPr="00C60F3B">
        <w:rPr>
          <w:rFonts w:ascii="DecimaWE Rg" w:hAnsi="DecimaWE Rg" w:cs="Arial"/>
          <w:bCs/>
          <w:sz w:val="24"/>
          <w:szCs w:val="24"/>
        </w:rPr>
        <w:t>decorrerà dalla data di rilascio del</w:t>
      </w:r>
      <w:r w:rsidR="002E3415" w:rsidRPr="00C60F3B">
        <w:rPr>
          <w:rFonts w:ascii="DecimaWE Rg" w:hAnsi="DecimaWE Rg" w:cs="Arial"/>
          <w:bCs/>
          <w:sz w:val="24"/>
          <w:szCs w:val="24"/>
        </w:rPr>
        <w:t>la</w:t>
      </w:r>
      <w:r w:rsidRPr="00C60F3B">
        <w:rPr>
          <w:rFonts w:ascii="DecimaWE Rg" w:hAnsi="DecimaWE Rg" w:cs="Arial"/>
          <w:bCs/>
          <w:sz w:val="24"/>
          <w:szCs w:val="24"/>
        </w:rPr>
        <w:t xml:space="preserve"> </w:t>
      </w:r>
      <w:r w:rsidR="002E3415" w:rsidRPr="00C60F3B">
        <w:rPr>
          <w:rFonts w:ascii="DecimaWE Rg" w:hAnsi="DecimaWE Rg" w:cs="Arial"/>
          <w:bCs/>
          <w:sz w:val="24"/>
          <w:szCs w:val="24"/>
        </w:rPr>
        <w:t>Relazione finale di collaudo</w:t>
      </w:r>
      <w:r w:rsidRPr="00314141">
        <w:rPr>
          <w:rFonts w:ascii="DecimaWE Rg" w:hAnsi="DecimaWE Rg" w:cs="Arial"/>
          <w:bCs/>
          <w:sz w:val="24"/>
          <w:szCs w:val="24"/>
        </w:rPr>
        <w:t xml:space="preserve">. </w:t>
      </w:r>
    </w:p>
    <w:p w:rsidR="00E83FCE" w:rsidRPr="00314141" w:rsidRDefault="00E83FCE" w:rsidP="00C45103">
      <w:pPr>
        <w:autoSpaceDE w:val="0"/>
        <w:autoSpaceDN w:val="0"/>
        <w:adjustRightInd w:val="0"/>
        <w:spacing w:after="0" w:line="300" w:lineRule="auto"/>
        <w:contextualSpacing/>
        <w:jc w:val="both"/>
        <w:rPr>
          <w:rFonts w:ascii="DecimaWE Rg" w:hAnsi="DecimaWE Rg" w:cs="Arial"/>
          <w:bCs/>
          <w:sz w:val="24"/>
          <w:szCs w:val="24"/>
        </w:rPr>
      </w:pPr>
      <w:r w:rsidRPr="00314141">
        <w:rPr>
          <w:rFonts w:ascii="DecimaWE Rg" w:hAnsi="DecimaWE Rg" w:cs="Arial"/>
          <w:bCs/>
          <w:sz w:val="24"/>
          <w:szCs w:val="24"/>
        </w:rPr>
        <w:t>Nel periodo di garanzia la Ditta aggiudicataria dovrà garantire</w:t>
      </w:r>
      <w:r w:rsidR="00387A45" w:rsidRPr="00314141">
        <w:rPr>
          <w:rFonts w:ascii="DecimaWE Rg" w:hAnsi="DecimaWE Rg" w:cs="Arial"/>
          <w:bCs/>
          <w:sz w:val="24"/>
          <w:szCs w:val="24"/>
        </w:rPr>
        <w:t>,</w:t>
      </w:r>
      <w:r w:rsidRPr="00314141">
        <w:rPr>
          <w:rFonts w:ascii="DecimaWE Rg" w:hAnsi="DecimaWE Rg" w:cs="Arial"/>
          <w:bCs/>
          <w:sz w:val="24"/>
          <w:szCs w:val="24"/>
        </w:rPr>
        <w:t xml:space="preserve"> </w:t>
      </w:r>
      <w:r w:rsidR="00387A45" w:rsidRPr="00314141">
        <w:rPr>
          <w:rFonts w:ascii="DecimaWE Rg" w:eastAsia="ArialMT" w:hAnsi="DecimaWE Rg" w:cs="Arial"/>
          <w:sz w:val="24"/>
          <w:szCs w:val="24"/>
        </w:rPr>
        <w:t xml:space="preserve">senza oneri aggiuntivi per </w:t>
      </w:r>
      <w:r w:rsidR="00387A45" w:rsidRPr="00314141">
        <w:rPr>
          <w:rFonts w:ascii="DecimaWE Rg" w:hAnsi="DecimaWE Rg" w:cs="Arial"/>
          <w:bCs/>
          <w:sz w:val="24"/>
          <w:szCs w:val="24"/>
        </w:rPr>
        <w:t>ARPA FVG, il servizio di manutenzione correttiva come di seguito specificato all</w:t>
      </w:r>
      <w:r w:rsidR="00491BC2" w:rsidRPr="00314141">
        <w:rPr>
          <w:rFonts w:ascii="DecimaWE Rg" w:hAnsi="DecimaWE Rg" w:cs="Arial"/>
          <w:bCs/>
          <w:sz w:val="24"/>
          <w:szCs w:val="24"/>
        </w:rPr>
        <w:t>’</w:t>
      </w:r>
      <w:r w:rsidR="00387A45" w:rsidRPr="00314141">
        <w:rPr>
          <w:rFonts w:ascii="DecimaWE Rg" w:hAnsi="DecimaWE Rg" w:cs="Arial"/>
          <w:bCs/>
          <w:sz w:val="24"/>
          <w:szCs w:val="24"/>
        </w:rPr>
        <w:t>Art.1</w:t>
      </w:r>
      <w:r w:rsidR="0028784E" w:rsidRPr="00314141">
        <w:rPr>
          <w:rFonts w:ascii="DecimaWE Rg" w:hAnsi="DecimaWE Rg" w:cs="Arial"/>
          <w:bCs/>
          <w:sz w:val="24"/>
          <w:szCs w:val="24"/>
        </w:rPr>
        <w:t>3</w:t>
      </w:r>
      <w:r w:rsidRPr="00314141">
        <w:rPr>
          <w:rFonts w:ascii="DecimaWE Rg" w:hAnsi="DecimaWE Rg" w:cs="Arial"/>
          <w:bCs/>
          <w:sz w:val="24"/>
          <w:szCs w:val="24"/>
        </w:rPr>
        <w:t>.</w:t>
      </w:r>
    </w:p>
    <w:p w:rsidR="00E83FCE" w:rsidRPr="00314141" w:rsidRDefault="00387A45" w:rsidP="00C45103">
      <w:pPr>
        <w:autoSpaceDE w:val="0"/>
        <w:autoSpaceDN w:val="0"/>
        <w:adjustRightInd w:val="0"/>
        <w:spacing w:after="0" w:line="300" w:lineRule="auto"/>
        <w:jc w:val="both"/>
        <w:rPr>
          <w:rFonts w:ascii="DecimaWE Rg" w:hAnsi="DecimaWE Rg" w:cs="Arial"/>
          <w:bCs/>
          <w:sz w:val="24"/>
          <w:szCs w:val="24"/>
        </w:rPr>
      </w:pPr>
      <w:r w:rsidRPr="00C60F3B">
        <w:rPr>
          <w:rFonts w:ascii="DecimaWE Rg" w:hAnsi="DecimaWE Rg" w:cs="Arial"/>
          <w:bCs/>
          <w:sz w:val="24"/>
          <w:szCs w:val="24"/>
        </w:rPr>
        <w:t xml:space="preserve">Per quanto riguarda </w:t>
      </w:r>
      <w:r w:rsidR="00C60F3B" w:rsidRPr="00C60F3B">
        <w:rPr>
          <w:rFonts w:ascii="DecimaWE Rg" w:hAnsi="DecimaWE Rg" w:cs="Arial"/>
          <w:bCs/>
          <w:sz w:val="24"/>
          <w:szCs w:val="24"/>
        </w:rPr>
        <w:t xml:space="preserve">invece </w:t>
      </w:r>
      <w:r w:rsidRPr="00C60F3B">
        <w:rPr>
          <w:rFonts w:ascii="DecimaWE Rg" w:hAnsi="DecimaWE Rg" w:cs="Arial"/>
          <w:bCs/>
          <w:sz w:val="24"/>
          <w:szCs w:val="24"/>
        </w:rPr>
        <w:t xml:space="preserve">le attività di manutenzione ordinaria e preventiva, </w:t>
      </w:r>
      <w:r w:rsidR="00C60F3B" w:rsidRPr="00C60F3B">
        <w:rPr>
          <w:rFonts w:ascii="DecimaWE Rg" w:hAnsi="DecimaWE Rg" w:cs="Arial"/>
          <w:bCs/>
          <w:sz w:val="24"/>
          <w:szCs w:val="24"/>
        </w:rPr>
        <w:t xml:space="preserve">si precisa che </w:t>
      </w:r>
      <w:r w:rsidRPr="00C60F3B">
        <w:rPr>
          <w:rFonts w:ascii="DecimaWE Rg" w:hAnsi="DecimaWE Rg" w:cs="Arial"/>
          <w:bCs/>
          <w:sz w:val="24"/>
          <w:szCs w:val="24"/>
        </w:rPr>
        <w:t xml:space="preserve">queste saranno effettuate dalla ditta che già provvede a garantire la manutenzione delle altre apparecchiature della rete di monitoraggio della qualità dell’aria di ARPA FVG, secondo quanto </w:t>
      </w:r>
      <w:r w:rsidRPr="00C60F3B">
        <w:rPr>
          <w:rFonts w:ascii="DecimaWE Rg" w:eastAsia="ArialMT" w:hAnsi="DecimaWE Rg" w:cs="Arial"/>
          <w:sz w:val="24"/>
          <w:szCs w:val="24"/>
        </w:rPr>
        <w:t>disciplinato dallo specifico contratto</w:t>
      </w:r>
      <w:r w:rsidR="00C60F3B">
        <w:rPr>
          <w:rFonts w:ascii="DecimaWE Rg" w:eastAsia="ArialMT" w:hAnsi="DecimaWE Rg" w:cs="Arial"/>
          <w:sz w:val="24"/>
          <w:szCs w:val="24"/>
        </w:rPr>
        <w:t>.</w:t>
      </w:r>
      <w:r w:rsidR="00743755">
        <w:rPr>
          <w:rFonts w:ascii="DecimaWE Rg" w:eastAsia="ArialMT" w:hAnsi="DecimaWE Rg" w:cs="Arial"/>
          <w:sz w:val="24"/>
          <w:szCs w:val="24"/>
        </w:rPr>
        <w:t xml:space="preserve"> </w:t>
      </w:r>
      <w:r w:rsidR="00743755" w:rsidRPr="00314141">
        <w:rPr>
          <w:rFonts w:ascii="DecimaWE Rg" w:hAnsi="DecimaWE Rg" w:cs="Arial"/>
          <w:bCs/>
          <w:sz w:val="24"/>
          <w:szCs w:val="24"/>
        </w:rPr>
        <w:t xml:space="preserve">Per l’intero periodo di garanzia la Ditta aggiudicataria dovrà inoltre fornire il materiale di consumo per </w:t>
      </w:r>
      <w:r w:rsidR="00743755">
        <w:rPr>
          <w:rFonts w:ascii="DecimaWE Rg" w:hAnsi="DecimaWE Rg" w:cs="Arial"/>
          <w:bCs/>
          <w:sz w:val="24"/>
          <w:szCs w:val="24"/>
        </w:rPr>
        <w:t>i 4</w:t>
      </w:r>
      <w:r w:rsidR="00743755" w:rsidRPr="00314141">
        <w:rPr>
          <w:rFonts w:ascii="DecimaWE Rg" w:hAnsi="DecimaWE Rg" w:cs="Arial"/>
          <w:bCs/>
          <w:sz w:val="24"/>
          <w:szCs w:val="24"/>
        </w:rPr>
        <w:t xml:space="preserve"> </w:t>
      </w:r>
      <w:r w:rsidR="00743755">
        <w:rPr>
          <w:rFonts w:ascii="DecimaWE Rg" w:hAnsi="DecimaWE Rg" w:cs="Arial"/>
          <w:bCs/>
          <w:sz w:val="24"/>
          <w:szCs w:val="24"/>
        </w:rPr>
        <w:t>(quattro) interventi trimestrali</w:t>
      </w:r>
      <w:r w:rsidR="00743755" w:rsidRPr="00314141">
        <w:rPr>
          <w:rFonts w:ascii="DecimaWE Rg" w:hAnsi="DecimaWE Rg" w:cs="Arial"/>
          <w:bCs/>
          <w:sz w:val="24"/>
          <w:szCs w:val="24"/>
        </w:rPr>
        <w:t xml:space="preserve"> di manutenzione preventiva</w:t>
      </w:r>
      <w:r w:rsidR="00743755">
        <w:rPr>
          <w:rFonts w:ascii="DecimaWE Rg" w:hAnsi="DecimaWE Rg" w:cs="Arial"/>
          <w:bCs/>
          <w:sz w:val="24"/>
          <w:szCs w:val="24"/>
        </w:rPr>
        <w:t>.</w:t>
      </w:r>
    </w:p>
    <w:p w:rsidR="00387A45" w:rsidRPr="00314141" w:rsidRDefault="00387A45" w:rsidP="00C45103">
      <w:pPr>
        <w:autoSpaceDE w:val="0"/>
        <w:autoSpaceDN w:val="0"/>
        <w:adjustRightInd w:val="0"/>
        <w:spacing w:after="0" w:line="300" w:lineRule="auto"/>
        <w:rPr>
          <w:rFonts w:ascii="DecimaWE Rg" w:hAnsi="DecimaWE Rg" w:cs="Arial"/>
          <w:b/>
          <w:bCs/>
          <w:sz w:val="24"/>
          <w:szCs w:val="24"/>
        </w:rPr>
      </w:pPr>
    </w:p>
    <w:p w:rsidR="006D0BE3" w:rsidRPr="00314141" w:rsidRDefault="00C45103" w:rsidP="00C45103">
      <w:pPr>
        <w:autoSpaceDE w:val="0"/>
        <w:autoSpaceDN w:val="0"/>
        <w:adjustRightInd w:val="0"/>
        <w:spacing w:after="0" w:line="300" w:lineRule="auto"/>
        <w:jc w:val="both"/>
        <w:rPr>
          <w:rFonts w:ascii="DecimaWE Rg" w:hAnsi="DecimaWE Rg" w:cs="Arial"/>
          <w:b/>
          <w:bCs/>
          <w:sz w:val="24"/>
          <w:szCs w:val="24"/>
        </w:rPr>
      </w:pPr>
      <w:r w:rsidRPr="00314141">
        <w:rPr>
          <w:rFonts w:ascii="DecimaWE Rg" w:hAnsi="DecimaWE Rg" w:cs="Arial"/>
          <w:b/>
          <w:bCs/>
          <w:sz w:val="24"/>
          <w:szCs w:val="24"/>
        </w:rPr>
        <w:t>Art.</w:t>
      </w:r>
      <w:r w:rsidR="00EB2B58" w:rsidRPr="00314141">
        <w:rPr>
          <w:rFonts w:ascii="DecimaWE Rg" w:hAnsi="DecimaWE Rg" w:cs="Arial"/>
          <w:b/>
          <w:bCs/>
          <w:sz w:val="24"/>
          <w:szCs w:val="24"/>
        </w:rPr>
        <w:t>1</w:t>
      </w:r>
      <w:r w:rsidRPr="00314141">
        <w:rPr>
          <w:rFonts w:ascii="DecimaWE Rg" w:hAnsi="DecimaWE Rg" w:cs="Arial"/>
          <w:b/>
          <w:bCs/>
          <w:sz w:val="24"/>
          <w:szCs w:val="24"/>
        </w:rPr>
        <w:t>3</w:t>
      </w:r>
      <w:r w:rsidR="00EB2B58" w:rsidRPr="00314141">
        <w:rPr>
          <w:rFonts w:ascii="DecimaWE Rg" w:hAnsi="DecimaWE Rg" w:cs="Arial"/>
          <w:b/>
          <w:bCs/>
          <w:sz w:val="24"/>
          <w:szCs w:val="24"/>
        </w:rPr>
        <w:t xml:space="preserve"> </w:t>
      </w:r>
      <w:r w:rsidR="006D0BE3" w:rsidRPr="00314141">
        <w:rPr>
          <w:rFonts w:ascii="DecimaWE Rg" w:hAnsi="DecimaWE Rg" w:cs="Arial"/>
          <w:b/>
          <w:bCs/>
          <w:sz w:val="24"/>
          <w:szCs w:val="24"/>
        </w:rPr>
        <w:t>– Manutenzione correttiva</w:t>
      </w:r>
    </w:p>
    <w:p w:rsidR="00F72B07"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Gli interventi di manutenzione correttiva consistono nell’accertamento di un guasto o di un malfunzionamento, nell’individuazione delle cause, nel ripristino e nella verifica finale della funzionalità ed integrità della strumentazione</w:t>
      </w:r>
      <w:r w:rsidR="00491BC2" w:rsidRPr="00314141">
        <w:rPr>
          <w:rFonts w:ascii="DecimaWE Rg" w:eastAsia="ArialMT" w:hAnsi="DecimaWE Rg" w:cs="Arial"/>
          <w:sz w:val="24"/>
          <w:szCs w:val="24"/>
        </w:rPr>
        <w:t>.</w:t>
      </w:r>
      <w:r w:rsidRPr="00314141">
        <w:rPr>
          <w:rFonts w:ascii="DecimaWE Rg" w:eastAsia="ArialMT" w:hAnsi="DecimaWE Rg" w:cs="Arial"/>
          <w:sz w:val="24"/>
          <w:szCs w:val="24"/>
        </w:rPr>
        <w:t xml:space="preserve"> </w:t>
      </w:r>
    </w:p>
    <w:p w:rsidR="002C6990" w:rsidRPr="00314141" w:rsidRDefault="002C6990" w:rsidP="00C45103">
      <w:pPr>
        <w:autoSpaceDE w:val="0"/>
        <w:autoSpaceDN w:val="0"/>
        <w:adjustRightInd w:val="0"/>
        <w:spacing w:after="0" w:line="300" w:lineRule="auto"/>
        <w:jc w:val="both"/>
        <w:rPr>
          <w:rFonts w:ascii="DecimaWE Rg" w:hAnsi="DecimaWE Rg" w:cs="Arial"/>
          <w:b/>
          <w:bCs/>
          <w:sz w:val="24"/>
          <w:szCs w:val="24"/>
        </w:rPr>
      </w:pPr>
      <w:r w:rsidRPr="00314141">
        <w:rPr>
          <w:rFonts w:ascii="DecimaWE Rg" w:hAnsi="DecimaWE Rg" w:cs="Arial"/>
          <w:b/>
          <w:bCs/>
          <w:sz w:val="24"/>
          <w:szCs w:val="24"/>
        </w:rPr>
        <w:t>Tali interventi sono in numero illimitato per tutta la durata della garanzia.</w:t>
      </w:r>
    </w:p>
    <w:p w:rsidR="00647818" w:rsidRPr="00F72B07"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In caso di guasto o </w:t>
      </w:r>
      <w:r w:rsidR="009F4977" w:rsidRPr="00314141">
        <w:rPr>
          <w:rFonts w:ascii="DecimaWE Rg" w:eastAsia="ArialMT" w:hAnsi="DecimaWE Rg" w:cs="Arial"/>
          <w:sz w:val="24"/>
          <w:szCs w:val="24"/>
        </w:rPr>
        <w:t>mal</w:t>
      </w:r>
      <w:r w:rsidRPr="00314141">
        <w:rPr>
          <w:rFonts w:ascii="DecimaWE Rg" w:eastAsia="ArialMT" w:hAnsi="DecimaWE Rg" w:cs="Arial"/>
          <w:sz w:val="24"/>
          <w:szCs w:val="24"/>
        </w:rPr>
        <w:t>funzionamento della strumentazione installata</w:t>
      </w:r>
      <w:r w:rsidR="00E53DDE" w:rsidRPr="00314141">
        <w:rPr>
          <w:rFonts w:ascii="DecimaWE Rg" w:eastAsia="ArialMT" w:hAnsi="DecimaWE Rg" w:cs="Arial"/>
          <w:sz w:val="24"/>
          <w:szCs w:val="24"/>
        </w:rPr>
        <w:t xml:space="preserve">, </w:t>
      </w:r>
      <w:r w:rsidR="00647818" w:rsidRPr="00314141">
        <w:rPr>
          <w:rFonts w:ascii="DecimaWE Rg" w:eastAsia="ArialMT" w:hAnsi="DecimaWE Rg" w:cs="Arial"/>
          <w:sz w:val="24"/>
          <w:szCs w:val="24"/>
        </w:rPr>
        <w:t xml:space="preserve">il personale di </w:t>
      </w:r>
      <w:r w:rsidR="00E53DDE" w:rsidRPr="00314141">
        <w:rPr>
          <w:rFonts w:ascii="DecimaWE Rg" w:eastAsia="ArialMT" w:hAnsi="DecimaWE Rg" w:cs="Arial"/>
          <w:sz w:val="24"/>
          <w:szCs w:val="24"/>
        </w:rPr>
        <w:t xml:space="preserve">ARPA FVG </w:t>
      </w:r>
      <w:r w:rsidR="009F4977" w:rsidRPr="00F72B07">
        <w:rPr>
          <w:rFonts w:ascii="DecimaWE Rg" w:eastAsia="ArialMT" w:hAnsi="DecimaWE Rg" w:cs="Arial"/>
          <w:sz w:val="24"/>
          <w:szCs w:val="24"/>
        </w:rPr>
        <w:t>provvederà ad inoltrare a</w:t>
      </w:r>
      <w:r w:rsidR="00F72B07" w:rsidRPr="00F72B07">
        <w:rPr>
          <w:rFonts w:ascii="DecimaWE Rg" w:eastAsia="ArialMT" w:hAnsi="DecimaWE Rg" w:cs="Arial"/>
          <w:sz w:val="24"/>
          <w:szCs w:val="24"/>
        </w:rPr>
        <w:t>pposita richiesta di intervento</w:t>
      </w:r>
      <w:r w:rsidR="00647818" w:rsidRPr="00F72B07">
        <w:rPr>
          <w:rFonts w:ascii="DecimaWE Rg" w:eastAsia="ArialMT" w:hAnsi="DecimaWE Rg" w:cs="Arial"/>
          <w:sz w:val="24"/>
          <w:szCs w:val="24"/>
        </w:rPr>
        <w:t>.</w:t>
      </w:r>
    </w:p>
    <w:p w:rsidR="00647818" w:rsidRPr="00314141" w:rsidRDefault="00647818" w:rsidP="00C45103">
      <w:pPr>
        <w:autoSpaceDE w:val="0"/>
        <w:autoSpaceDN w:val="0"/>
        <w:adjustRightInd w:val="0"/>
        <w:spacing w:after="0" w:line="300" w:lineRule="auto"/>
        <w:jc w:val="both"/>
        <w:rPr>
          <w:rFonts w:ascii="DecimaWE Rg" w:eastAsia="ArialMT" w:hAnsi="DecimaWE Rg" w:cs="Arial"/>
          <w:sz w:val="24"/>
          <w:szCs w:val="24"/>
        </w:rPr>
      </w:pPr>
      <w:r w:rsidRPr="00F72B07">
        <w:rPr>
          <w:rFonts w:ascii="DecimaWE Rg" w:eastAsia="ArialMT" w:hAnsi="DecimaWE Rg" w:cs="Arial"/>
          <w:sz w:val="24"/>
          <w:szCs w:val="24"/>
        </w:rPr>
        <w:t>La ditta aggiudicataria dovrà pertanto predisporre un sistema che permetta al personale di ARPA FVG di inoltrare le richieste di intervento per il servizio di manutenzione correttiva, secondo la procedura concordata con l’aggiudicatario in base a quanto proposto dallo stesso in sede di offerta, e che preveda la registrazione almeno delle seguenti informazioni:</w:t>
      </w:r>
    </w:p>
    <w:p w:rsidR="00647818" w:rsidRPr="00BE7997" w:rsidRDefault="00647818" w:rsidP="00BE7997">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BE7997">
        <w:rPr>
          <w:rFonts w:ascii="DecimaWE Rg" w:eastAsia="ArialMT" w:hAnsi="DecimaWE Rg" w:cs="Arial"/>
          <w:sz w:val="24"/>
          <w:szCs w:val="24"/>
        </w:rPr>
        <w:t>data della richiesta di intervento;</w:t>
      </w:r>
    </w:p>
    <w:p w:rsidR="00647818" w:rsidRPr="00BE7997" w:rsidRDefault="00647818" w:rsidP="00BE7997">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BE7997">
        <w:rPr>
          <w:rFonts w:ascii="DecimaWE Rg" w:eastAsia="ArialMT" w:hAnsi="DecimaWE Rg" w:cs="Arial"/>
          <w:sz w:val="24"/>
          <w:szCs w:val="24"/>
        </w:rPr>
        <w:t>stazione e strumento oggetto della richiesta;</w:t>
      </w:r>
    </w:p>
    <w:p w:rsidR="00647818" w:rsidRPr="00BE7997" w:rsidRDefault="00647818" w:rsidP="00BE7997">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BE7997">
        <w:rPr>
          <w:rFonts w:ascii="DecimaWE Rg" w:eastAsia="ArialMT" w:hAnsi="DecimaWE Rg" w:cs="Arial"/>
          <w:sz w:val="24"/>
          <w:szCs w:val="24"/>
        </w:rPr>
        <w:t>descrizione del malfunzionamento;</w:t>
      </w:r>
    </w:p>
    <w:p w:rsidR="00647818" w:rsidRPr="00BE7997" w:rsidRDefault="00647818" w:rsidP="00BE7997">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BE7997">
        <w:rPr>
          <w:rFonts w:ascii="DecimaWE Rg" w:eastAsia="ArialMT" w:hAnsi="DecimaWE Rg" w:cs="Arial"/>
          <w:sz w:val="24"/>
          <w:szCs w:val="24"/>
        </w:rPr>
        <w:t>eventuali altre informazioni correlate.</w:t>
      </w:r>
    </w:p>
    <w:p w:rsidR="00F738F5" w:rsidRPr="00314141" w:rsidRDefault="00F738F5"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La ditta </w:t>
      </w:r>
      <w:r w:rsidR="006D0BE3" w:rsidRPr="00314141">
        <w:rPr>
          <w:rFonts w:ascii="DecimaWE Rg" w:eastAsia="ArialMT" w:hAnsi="DecimaWE Rg" w:cs="Arial"/>
          <w:sz w:val="24"/>
          <w:szCs w:val="24"/>
        </w:rPr>
        <w:t>aggiudicatari</w:t>
      </w:r>
      <w:r w:rsidRPr="00314141">
        <w:rPr>
          <w:rFonts w:ascii="DecimaWE Rg" w:eastAsia="ArialMT" w:hAnsi="DecimaWE Rg" w:cs="Arial"/>
          <w:sz w:val="24"/>
          <w:szCs w:val="24"/>
        </w:rPr>
        <w:t xml:space="preserve">a è </w:t>
      </w:r>
      <w:r w:rsidR="006D0BE3" w:rsidRPr="00314141">
        <w:rPr>
          <w:rFonts w:ascii="DecimaWE Rg" w:eastAsia="ArialMT" w:hAnsi="DecimaWE Rg" w:cs="Arial"/>
          <w:sz w:val="24"/>
          <w:szCs w:val="24"/>
        </w:rPr>
        <w:t>tenut</w:t>
      </w:r>
      <w:r w:rsidRPr="00314141">
        <w:rPr>
          <w:rFonts w:ascii="DecimaWE Rg" w:eastAsia="ArialMT" w:hAnsi="DecimaWE Rg" w:cs="Arial"/>
          <w:sz w:val="24"/>
          <w:szCs w:val="24"/>
        </w:rPr>
        <w:t>a</w:t>
      </w:r>
      <w:r w:rsidR="006D0BE3" w:rsidRPr="00314141">
        <w:rPr>
          <w:rFonts w:ascii="DecimaWE Rg" w:eastAsia="ArialMT" w:hAnsi="DecimaWE Rg" w:cs="Arial"/>
          <w:sz w:val="24"/>
          <w:szCs w:val="24"/>
        </w:rPr>
        <w:t xml:space="preserve"> ad intervenire </w:t>
      </w:r>
      <w:r w:rsidRPr="00314141">
        <w:rPr>
          <w:rFonts w:ascii="DecimaWE Rg" w:eastAsia="ArialMT" w:hAnsi="DecimaWE Rg" w:cs="Arial"/>
          <w:sz w:val="24"/>
          <w:szCs w:val="24"/>
        </w:rPr>
        <w:t xml:space="preserve">entro i </w:t>
      </w:r>
      <w:r w:rsidRPr="00314141">
        <w:rPr>
          <w:rFonts w:ascii="DecimaWE Rg" w:eastAsia="ArialMT" w:hAnsi="DecimaWE Rg" w:cs="Arial"/>
          <w:b/>
          <w:sz w:val="24"/>
          <w:szCs w:val="24"/>
        </w:rPr>
        <w:t>2 (</w:t>
      </w:r>
      <w:r w:rsidR="006D0BE3" w:rsidRPr="00314141">
        <w:rPr>
          <w:rFonts w:ascii="DecimaWE Rg" w:hAnsi="DecimaWE Rg" w:cs="Arial"/>
          <w:b/>
          <w:bCs/>
          <w:sz w:val="24"/>
          <w:szCs w:val="24"/>
        </w:rPr>
        <w:t>due</w:t>
      </w:r>
      <w:r w:rsidRPr="00314141">
        <w:rPr>
          <w:rFonts w:ascii="DecimaWE Rg" w:hAnsi="DecimaWE Rg" w:cs="Arial"/>
          <w:b/>
          <w:bCs/>
          <w:sz w:val="24"/>
          <w:szCs w:val="24"/>
        </w:rPr>
        <w:t>)</w:t>
      </w:r>
      <w:r w:rsidR="006D0BE3" w:rsidRPr="00314141">
        <w:rPr>
          <w:rFonts w:ascii="DecimaWE Rg" w:hAnsi="DecimaWE Rg" w:cs="Arial"/>
          <w:b/>
          <w:bCs/>
          <w:sz w:val="24"/>
          <w:szCs w:val="24"/>
        </w:rPr>
        <w:t xml:space="preserve"> giorni lavorativi </w:t>
      </w:r>
      <w:r w:rsidR="006D0BE3" w:rsidRPr="00314141">
        <w:rPr>
          <w:rFonts w:ascii="DecimaWE Rg" w:eastAsia="ArialMT" w:hAnsi="DecimaWE Rg" w:cs="Arial"/>
          <w:sz w:val="24"/>
          <w:szCs w:val="24"/>
        </w:rPr>
        <w:t>successiv</w:t>
      </w:r>
      <w:r w:rsidRPr="00314141">
        <w:rPr>
          <w:rFonts w:ascii="DecimaWE Rg" w:eastAsia="ArialMT" w:hAnsi="DecimaWE Rg" w:cs="Arial"/>
          <w:sz w:val="24"/>
          <w:szCs w:val="24"/>
        </w:rPr>
        <w:t>i</w:t>
      </w:r>
      <w:r w:rsidR="006D0BE3" w:rsidRPr="00314141">
        <w:rPr>
          <w:rFonts w:ascii="DecimaWE Rg" w:eastAsia="ArialMT" w:hAnsi="DecimaWE Rg" w:cs="Arial"/>
          <w:sz w:val="24"/>
          <w:szCs w:val="24"/>
        </w:rPr>
        <w:t xml:space="preserve"> al</w:t>
      </w:r>
      <w:r w:rsidRPr="00314141">
        <w:rPr>
          <w:rFonts w:ascii="DecimaWE Rg" w:eastAsia="ArialMT" w:hAnsi="DecimaWE Rg" w:cs="Arial"/>
          <w:sz w:val="24"/>
          <w:szCs w:val="24"/>
        </w:rPr>
        <w:t xml:space="preserve"> giorno del</w:t>
      </w:r>
      <w:r w:rsidR="006D0BE3" w:rsidRPr="00314141">
        <w:rPr>
          <w:rFonts w:ascii="DecimaWE Rg" w:eastAsia="ArialMT" w:hAnsi="DecimaWE Rg" w:cs="Arial"/>
          <w:sz w:val="24"/>
          <w:szCs w:val="24"/>
        </w:rPr>
        <w:t xml:space="preserve">la </w:t>
      </w:r>
      <w:r w:rsidRPr="00314141">
        <w:rPr>
          <w:rFonts w:ascii="DecimaWE Rg" w:eastAsia="ArialMT" w:hAnsi="DecimaWE Rg" w:cs="Arial"/>
          <w:sz w:val="24"/>
          <w:szCs w:val="24"/>
        </w:rPr>
        <w:t xml:space="preserve">richiesta di intervento e a garantire la rimessa in servizio dell’apparecchiatura, o all’eventuale temporanea sostituzione della stessa, </w:t>
      </w:r>
      <w:r w:rsidRPr="00314141">
        <w:rPr>
          <w:rFonts w:ascii="DecimaWE Rg" w:eastAsia="ArialMT" w:hAnsi="DecimaWE Rg" w:cs="Arial"/>
          <w:b/>
          <w:sz w:val="24"/>
          <w:szCs w:val="24"/>
        </w:rPr>
        <w:t>entro il terzo giorno lavorativo</w:t>
      </w:r>
      <w:r w:rsidRPr="00314141">
        <w:rPr>
          <w:rFonts w:ascii="DecimaWE Rg" w:eastAsia="ArialMT" w:hAnsi="DecimaWE Rg" w:cs="Arial"/>
          <w:sz w:val="24"/>
          <w:szCs w:val="24"/>
        </w:rPr>
        <w:t xml:space="preserve"> successivo alla giornata in cui è stata inoltrata la richiesta di intervento</w:t>
      </w:r>
      <w:r w:rsidR="00094488">
        <w:rPr>
          <w:rFonts w:ascii="DecimaWE Rg" w:eastAsia="ArialMT" w:hAnsi="DecimaWE Rg" w:cs="Arial"/>
          <w:sz w:val="24"/>
          <w:szCs w:val="24"/>
        </w:rPr>
        <w:t xml:space="preserve"> per le apparecchiature di cui ai </w:t>
      </w:r>
      <w:r w:rsidR="00094488" w:rsidRPr="00094488">
        <w:rPr>
          <w:rFonts w:ascii="DecimaWE Rg" w:eastAsia="ArialMT" w:hAnsi="DecimaWE Rg" w:cs="Arial"/>
          <w:b/>
          <w:sz w:val="24"/>
          <w:szCs w:val="24"/>
        </w:rPr>
        <w:t>Lotti da 1 a 11</w:t>
      </w:r>
      <w:r w:rsidR="00094488">
        <w:rPr>
          <w:rFonts w:ascii="DecimaWE Rg" w:eastAsia="ArialMT" w:hAnsi="DecimaWE Rg" w:cs="Arial"/>
          <w:sz w:val="24"/>
          <w:szCs w:val="24"/>
        </w:rPr>
        <w:t xml:space="preserve">, entro </w:t>
      </w:r>
      <w:r w:rsidR="00094488" w:rsidRPr="00094488">
        <w:rPr>
          <w:rFonts w:ascii="DecimaWE Rg" w:eastAsia="ArialMT" w:hAnsi="DecimaWE Rg" w:cs="Arial"/>
          <w:b/>
          <w:sz w:val="24"/>
          <w:szCs w:val="24"/>
        </w:rPr>
        <w:t>30 giorni lavorativi</w:t>
      </w:r>
      <w:r w:rsidR="00094488">
        <w:rPr>
          <w:rFonts w:ascii="DecimaWE Rg" w:eastAsia="ArialMT" w:hAnsi="DecimaWE Rg" w:cs="Arial"/>
          <w:sz w:val="24"/>
          <w:szCs w:val="24"/>
        </w:rPr>
        <w:t xml:space="preserve"> per la strumentazione di cui ai </w:t>
      </w:r>
      <w:r w:rsidR="00094488" w:rsidRPr="00094488">
        <w:rPr>
          <w:rFonts w:ascii="DecimaWE Rg" w:eastAsia="ArialMT" w:hAnsi="DecimaWE Rg" w:cs="Arial"/>
          <w:b/>
          <w:sz w:val="24"/>
          <w:szCs w:val="24"/>
        </w:rPr>
        <w:t>Lotti da 12 a 15</w:t>
      </w:r>
      <w:r w:rsidR="00094488">
        <w:rPr>
          <w:rFonts w:ascii="DecimaWE Rg" w:eastAsia="ArialMT" w:hAnsi="DecimaWE Rg" w:cs="Arial"/>
          <w:sz w:val="24"/>
          <w:szCs w:val="24"/>
        </w:rPr>
        <w:t>.</w:t>
      </w:r>
    </w:p>
    <w:p w:rsidR="0004542F" w:rsidRPr="00314141" w:rsidRDefault="0004542F"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La ditta aggiudicataria si obbliga a utilizzare, per l'espletamento delle attività di cui al presente appalto, personale con competenz</w:t>
      </w:r>
      <w:r w:rsidR="00FC0B7F" w:rsidRPr="00314141">
        <w:rPr>
          <w:rFonts w:ascii="DecimaWE Rg" w:eastAsia="ArialMT" w:hAnsi="DecimaWE Rg" w:cs="Arial"/>
          <w:sz w:val="24"/>
          <w:szCs w:val="24"/>
        </w:rPr>
        <w:t>e</w:t>
      </w:r>
      <w:r w:rsidRPr="00314141">
        <w:rPr>
          <w:rFonts w:ascii="DecimaWE Rg" w:eastAsia="ArialMT" w:hAnsi="DecimaWE Rg" w:cs="Arial"/>
          <w:sz w:val="24"/>
          <w:szCs w:val="24"/>
        </w:rPr>
        <w:t xml:space="preserve"> adeguate.</w:t>
      </w:r>
    </w:p>
    <w:p w:rsidR="002C6990" w:rsidRPr="00314141" w:rsidRDefault="00491BC2" w:rsidP="00C45103">
      <w:pPr>
        <w:autoSpaceDE w:val="0"/>
        <w:autoSpaceDN w:val="0"/>
        <w:adjustRightInd w:val="0"/>
        <w:spacing w:after="0" w:line="300" w:lineRule="auto"/>
        <w:jc w:val="both"/>
        <w:rPr>
          <w:rFonts w:ascii="DecimaWE Rg" w:hAnsi="DecimaWE Rg" w:cs="Arial"/>
          <w:bCs/>
          <w:sz w:val="24"/>
          <w:szCs w:val="24"/>
        </w:rPr>
      </w:pPr>
      <w:r w:rsidRPr="00314141">
        <w:rPr>
          <w:rFonts w:ascii="DecimaWE Rg" w:eastAsia="ArialMT" w:hAnsi="DecimaWE Rg" w:cs="Arial"/>
          <w:sz w:val="24"/>
          <w:szCs w:val="24"/>
        </w:rPr>
        <w:t>Sono a carico dell’</w:t>
      </w:r>
      <w:r w:rsidR="002C6990" w:rsidRPr="00314141">
        <w:rPr>
          <w:rFonts w:ascii="DecimaWE Rg" w:eastAsia="ArialMT" w:hAnsi="DecimaWE Rg" w:cs="Arial"/>
          <w:sz w:val="24"/>
          <w:szCs w:val="24"/>
        </w:rPr>
        <w:t>aggiudicatario, senza alcun onere aggiuntivo per ARPA FVG, le parti di ricambio necessarie per il ripristino in servizio della strumentazione, che devono essere in versione originale e di prima fornitura. I materiali forniti in sostituzione definitiva si intendono permutati con le parti sostituite e diventano di proprietà di ARPA FVG. L</w:t>
      </w:r>
      <w:r w:rsidRPr="00314141">
        <w:rPr>
          <w:rFonts w:ascii="DecimaWE Rg" w:eastAsia="ArialMT" w:hAnsi="DecimaWE Rg" w:cs="Arial"/>
          <w:sz w:val="24"/>
          <w:szCs w:val="24"/>
        </w:rPr>
        <w:t>’</w:t>
      </w:r>
      <w:r w:rsidR="002C6990" w:rsidRPr="00314141">
        <w:rPr>
          <w:rFonts w:ascii="DecimaWE Rg" w:eastAsia="ArialMT" w:hAnsi="DecimaWE Rg" w:cs="Arial"/>
          <w:sz w:val="24"/>
          <w:szCs w:val="24"/>
        </w:rPr>
        <w:t>impresa aggiudicataria si fa</w:t>
      </w:r>
      <w:r w:rsidR="00FC0B7F" w:rsidRPr="00314141">
        <w:rPr>
          <w:rFonts w:ascii="DecimaWE Rg" w:eastAsia="ArialMT" w:hAnsi="DecimaWE Rg" w:cs="Arial"/>
          <w:sz w:val="24"/>
          <w:szCs w:val="24"/>
        </w:rPr>
        <w:t>rà</w:t>
      </w:r>
      <w:r w:rsidR="002C6990" w:rsidRPr="00314141">
        <w:rPr>
          <w:rFonts w:ascii="DecimaWE Rg" w:eastAsia="ArialMT" w:hAnsi="DecimaWE Rg" w:cs="Arial"/>
          <w:sz w:val="24"/>
          <w:szCs w:val="24"/>
        </w:rPr>
        <w:t xml:space="preserve"> carico del magazzino ricambi e della sua gestione.</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Nel caso </w:t>
      </w:r>
      <w:r w:rsidR="00E47463" w:rsidRPr="00314141">
        <w:rPr>
          <w:rFonts w:ascii="DecimaWE Rg" w:eastAsia="ArialMT" w:hAnsi="DecimaWE Rg" w:cs="Arial"/>
          <w:sz w:val="24"/>
          <w:szCs w:val="24"/>
        </w:rPr>
        <w:t xml:space="preserve">in cui </w:t>
      </w:r>
      <w:r w:rsidRPr="00314141">
        <w:rPr>
          <w:rFonts w:ascii="DecimaWE Rg" w:eastAsia="ArialMT" w:hAnsi="DecimaWE Rg" w:cs="Arial"/>
          <w:sz w:val="24"/>
          <w:szCs w:val="24"/>
        </w:rPr>
        <w:t>l’</w:t>
      </w:r>
      <w:r w:rsidR="00E47463" w:rsidRPr="00314141">
        <w:rPr>
          <w:rFonts w:ascii="DecimaWE Rg" w:eastAsia="ArialMT" w:hAnsi="DecimaWE Rg" w:cs="Arial"/>
          <w:sz w:val="24"/>
          <w:szCs w:val="24"/>
        </w:rPr>
        <w:t>intervento</w:t>
      </w:r>
      <w:r w:rsidRPr="00314141">
        <w:rPr>
          <w:rFonts w:ascii="DecimaWE Rg" w:eastAsia="ArialMT" w:hAnsi="DecimaWE Rg" w:cs="Arial"/>
          <w:sz w:val="24"/>
          <w:szCs w:val="24"/>
        </w:rPr>
        <w:t xml:space="preserve"> di man</w:t>
      </w:r>
      <w:r w:rsidR="00491BC2" w:rsidRPr="00314141">
        <w:rPr>
          <w:rFonts w:ascii="DecimaWE Rg" w:eastAsia="ArialMT" w:hAnsi="DecimaWE Rg" w:cs="Arial"/>
          <w:sz w:val="24"/>
          <w:szCs w:val="24"/>
        </w:rPr>
        <w:t>utenzione correttiva comporti l’</w:t>
      </w:r>
      <w:r w:rsidRPr="00314141">
        <w:rPr>
          <w:rFonts w:ascii="DecimaWE Rg" w:eastAsia="ArialMT" w:hAnsi="DecimaWE Rg" w:cs="Arial"/>
          <w:sz w:val="24"/>
          <w:szCs w:val="24"/>
        </w:rPr>
        <w:t>alterazione delle condizioni di regolazione della risposta strumentale, l’attività dovrà concludersi con l’esecuzione della taratura di zero</w:t>
      </w:r>
      <w:r w:rsidR="00DE50AD" w:rsidRPr="00314141">
        <w:rPr>
          <w:rFonts w:ascii="DecimaWE Rg" w:eastAsia="ArialMT" w:hAnsi="DecimaWE Rg" w:cs="Arial"/>
          <w:sz w:val="24"/>
          <w:szCs w:val="24"/>
        </w:rPr>
        <w:t xml:space="preserve"> e di </w:t>
      </w:r>
      <w:proofErr w:type="spellStart"/>
      <w:r w:rsidRPr="00314141">
        <w:rPr>
          <w:rFonts w:ascii="DecimaWE Rg" w:eastAsia="ArialMT" w:hAnsi="DecimaWE Rg" w:cs="Arial"/>
          <w:sz w:val="24"/>
          <w:szCs w:val="24"/>
        </w:rPr>
        <w:t>span</w:t>
      </w:r>
      <w:proofErr w:type="spellEnd"/>
      <w:r w:rsidRPr="00314141">
        <w:rPr>
          <w:rFonts w:ascii="DecimaWE Rg" w:eastAsia="ArialMT" w:hAnsi="DecimaWE Rg" w:cs="Arial"/>
          <w:sz w:val="24"/>
          <w:szCs w:val="24"/>
        </w:rPr>
        <w:t xml:space="preserve">, eseguita in conformità a quanto indicato </w:t>
      </w:r>
      <w:r w:rsidR="00DE50AD" w:rsidRPr="00314141">
        <w:rPr>
          <w:rFonts w:ascii="DecimaWE Rg" w:eastAsia="ArialMT" w:hAnsi="DecimaWE Rg" w:cs="Arial"/>
          <w:sz w:val="24"/>
          <w:szCs w:val="24"/>
        </w:rPr>
        <w:t xml:space="preserve">nel DM 30 marzo 2017 </w:t>
      </w:r>
      <w:r w:rsidRPr="00314141">
        <w:rPr>
          <w:rFonts w:ascii="DecimaWE Rg" w:eastAsia="ArialMT" w:hAnsi="DecimaWE Rg" w:cs="Arial"/>
          <w:sz w:val="24"/>
          <w:szCs w:val="24"/>
        </w:rPr>
        <w:t>“</w:t>
      </w:r>
      <w:r w:rsidR="00DE50AD" w:rsidRPr="00314141">
        <w:rPr>
          <w:rFonts w:ascii="DecimaWE Rg" w:eastAsia="ArialMT" w:hAnsi="DecimaWE Rg" w:cs="Arial"/>
          <w:sz w:val="24"/>
          <w:szCs w:val="24"/>
        </w:rPr>
        <w:t>Procedure di garanzia di qualità per verificare il rispetto della qualità delle misure dell’aria ambiente, effettuate nelle stazioni delle reti di misura</w:t>
      </w:r>
      <w:r w:rsidRPr="00314141">
        <w:rPr>
          <w:rFonts w:ascii="DecimaWE Rg" w:eastAsia="ArialMT" w:hAnsi="DecimaWE Rg" w:cs="Arial"/>
          <w:sz w:val="24"/>
          <w:szCs w:val="24"/>
        </w:rPr>
        <w:t>”.</w:t>
      </w:r>
    </w:p>
    <w:p w:rsidR="007C3415" w:rsidRPr="00314141" w:rsidRDefault="007C3415" w:rsidP="00491BC2">
      <w:pPr>
        <w:autoSpaceDE w:val="0"/>
        <w:autoSpaceDN w:val="0"/>
        <w:adjustRightInd w:val="0"/>
        <w:spacing w:after="0" w:line="300" w:lineRule="auto"/>
        <w:jc w:val="both"/>
        <w:rPr>
          <w:rFonts w:ascii="DecimaWE Rg" w:eastAsia="ArialMT" w:hAnsi="DecimaWE Rg" w:cs="Arial"/>
          <w:sz w:val="24"/>
          <w:szCs w:val="24"/>
        </w:rPr>
      </w:pPr>
      <w:r w:rsidRPr="00330E7F">
        <w:rPr>
          <w:rFonts w:ascii="DecimaWE Rg" w:eastAsia="ArialMT" w:hAnsi="DecimaWE Rg" w:cs="Arial"/>
          <w:sz w:val="24"/>
          <w:szCs w:val="24"/>
        </w:rPr>
        <w:t xml:space="preserve">Nel caso in cui non sia possibile ripristinare, nei tempi previsti, il corretto funzionamento della strumentazione, la ditta aggiudicataria dovrà </w:t>
      </w:r>
      <w:r w:rsidR="006D0BE3" w:rsidRPr="00330E7F">
        <w:rPr>
          <w:rFonts w:ascii="DecimaWE Rg" w:eastAsia="ArialMT" w:hAnsi="DecimaWE Rg" w:cs="Arial"/>
          <w:sz w:val="24"/>
          <w:szCs w:val="24"/>
        </w:rPr>
        <w:t>installare</w:t>
      </w:r>
      <w:r w:rsidRPr="00330E7F">
        <w:rPr>
          <w:rFonts w:ascii="DecimaWE Rg" w:eastAsia="ArialMT" w:hAnsi="DecimaWE Rg" w:cs="Arial"/>
          <w:sz w:val="24"/>
          <w:szCs w:val="24"/>
        </w:rPr>
        <w:t xml:space="preserve">, a proprie spese e senza alcun onere aggiuntivo per ARPA FVG, </w:t>
      </w:r>
      <w:r w:rsidR="006D0BE3" w:rsidRPr="00330E7F">
        <w:rPr>
          <w:rFonts w:ascii="DecimaWE Rg" w:eastAsia="ArialMT" w:hAnsi="DecimaWE Rg" w:cs="Arial"/>
          <w:sz w:val="24"/>
          <w:szCs w:val="24"/>
        </w:rPr>
        <w:t>un strumento sostitutivo</w:t>
      </w:r>
      <w:r w:rsidRPr="00330E7F">
        <w:rPr>
          <w:rFonts w:ascii="DecimaWE Rg" w:eastAsia="ArialMT" w:hAnsi="DecimaWE Rg" w:cs="Arial"/>
          <w:sz w:val="24"/>
          <w:szCs w:val="24"/>
        </w:rPr>
        <w:t>, dandone immediata comunicazione ad ARPA FVG.</w:t>
      </w:r>
      <w:r w:rsidR="006D0BE3" w:rsidRPr="00314141">
        <w:rPr>
          <w:rFonts w:ascii="DecimaWE Rg" w:eastAsia="ArialMT" w:hAnsi="DecimaWE Rg" w:cs="Arial"/>
          <w:sz w:val="24"/>
          <w:szCs w:val="24"/>
        </w:rPr>
        <w:t xml:space="preserve"> </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Lo strumento sostitutivo d</w:t>
      </w:r>
      <w:r w:rsidR="007C3415" w:rsidRPr="00314141">
        <w:rPr>
          <w:rFonts w:ascii="DecimaWE Rg" w:eastAsia="ArialMT" w:hAnsi="DecimaWE Rg" w:cs="Arial"/>
          <w:sz w:val="24"/>
          <w:szCs w:val="24"/>
        </w:rPr>
        <w:t>ovrà</w:t>
      </w:r>
      <w:r w:rsidRPr="00314141">
        <w:rPr>
          <w:rFonts w:ascii="DecimaWE Rg" w:eastAsia="ArialMT" w:hAnsi="DecimaWE Rg" w:cs="Arial"/>
          <w:sz w:val="24"/>
          <w:szCs w:val="24"/>
        </w:rPr>
        <w:t xml:space="preserve"> garantire le stesse prestazioni dello strumento sostituito e </w:t>
      </w:r>
      <w:r w:rsidR="007C3415" w:rsidRPr="00314141">
        <w:rPr>
          <w:rFonts w:ascii="DecimaWE Rg" w:eastAsia="ArialMT" w:hAnsi="DecimaWE Rg" w:cs="Arial"/>
          <w:sz w:val="24"/>
          <w:szCs w:val="24"/>
        </w:rPr>
        <w:t xml:space="preserve">dovrà </w:t>
      </w:r>
      <w:r w:rsidRPr="00314141">
        <w:rPr>
          <w:rFonts w:ascii="DecimaWE Rg" w:eastAsia="ArialMT" w:hAnsi="DecimaWE Rg" w:cs="Arial"/>
          <w:sz w:val="24"/>
          <w:szCs w:val="24"/>
        </w:rPr>
        <w:t>essere dotato dei dispositivi interni/esterni di calibrazione zero/</w:t>
      </w:r>
      <w:proofErr w:type="spellStart"/>
      <w:r w:rsidRPr="00314141">
        <w:rPr>
          <w:rFonts w:ascii="DecimaWE Rg" w:eastAsia="ArialMT" w:hAnsi="DecimaWE Rg" w:cs="Arial"/>
          <w:sz w:val="24"/>
          <w:szCs w:val="24"/>
        </w:rPr>
        <w:t>span</w:t>
      </w:r>
      <w:proofErr w:type="spellEnd"/>
      <w:r w:rsidRPr="00314141">
        <w:rPr>
          <w:rFonts w:ascii="DecimaWE Rg" w:eastAsia="ArialMT" w:hAnsi="DecimaWE Rg" w:cs="Arial"/>
          <w:sz w:val="24"/>
          <w:szCs w:val="24"/>
        </w:rPr>
        <w:t xml:space="preserve"> che dovranno essere attivati ed integrati nel sistema di stazione. Gli strumenti sostitutivi, di proprietà dell’aggiudicatario, d</w:t>
      </w:r>
      <w:r w:rsidR="00A86E3A" w:rsidRPr="00314141">
        <w:rPr>
          <w:rFonts w:ascii="DecimaWE Rg" w:eastAsia="ArialMT" w:hAnsi="DecimaWE Rg" w:cs="Arial"/>
          <w:sz w:val="24"/>
          <w:szCs w:val="24"/>
        </w:rPr>
        <w:t>ovranno</w:t>
      </w:r>
      <w:r w:rsidRPr="00314141">
        <w:rPr>
          <w:rFonts w:ascii="DecimaWE Rg" w:eastAsia="ArialMT" w:hAnsi="DecimaWE Rg" w:cs="Arial"/>
          <w:sz w:val="24"/>
          <w:szCs w:val="24"/>
        </w:rPr>
        <w:t xml:space="preserve"> essere chiaramente identificabili mediante apposita targhetta di appartenenza.</w:t>
      </w:r>
      <w:r w:rsidR="00A86E3A" w:rsidRPr="00314141">
        <w:rPr>
          <w:rFonts w:ascii="DecimaWE Rg" w:eastAsia="ArialMT" w:hAnsi="DecimaWE Rg" w:cs="Arial"/>
          <w:sz w:val="24"/>
          <w:szCs w:val="24"/>
        </w:rPr>
        <w:t xml:space="preserve"> L’eventuale </w:t>
      </w:r>
      <w:r w:rsidRPr="00314141">
        <w:rPr>
          <w:rFonts w:ascii="DecimaWE Rg" w:eastAsia="ArialMT" w:hAnsi="DecimaWE Rg" w:cs="Arial"/>
          <w:sz w:val="24"/>
          <w:szCs w:val="24"/>
        </w:rPr>
        <w:t>trasport</w:t>
      </w:r>
      <w:r w:rsidR="00A86E3A" w:rsidRPr="00314141">
        <w:rPr>
          <w:rFonts w:ascii="DecimaWE Rg" w:eastAsia="ArialMT" w:hAnsi="DecimaWE Rg" w:cs="Arial"/>
          <w:sz w:val="24"/>
          <w:szCs w:val="24"/>
        </w:rPr>
        <w:t>o dell’</w:t>
      </w:r>
      <w:r w:rsidRPr="00314141">
        <w:rPr>
          <w:rFonts w:ascii="DecimaWE Rg" w:eastAsia="ArialMT" w:hAnsi="DecimaWE Rg" w:cs="Arial"/>
          <w:sz w:val="24"/>
          <w:szCs w:val="24"/>
        </w:rPr>
        <w:t xml:space="preserve">analizzatore </w:t>
      </w:r>
      <w:r w:rsidR="00A86E3A" w:rsidRPr="00314141">
        <w:rPr>
          <w:rFonts w:ascii="DecimaWE Rg" w:eastAsia="ArialMT" w:hAnsi="DecimaWE Rg" w:cs="Arial"/>
          <w:sz w:val="24"/>
          <w:szCs w:val="24"/>
        </w:rPr>
        <w:t xml:space="preserve">guasto </w:t>
      </w:r>
      <w:r w:rsidRPr="00314141">
        <w:rPr>
          <w:rFonts w:ascii="DecimaWE Rg" w:eastAsia="ArialMT" w:hAnsi="DecimaWE Rg" w:cs="Arial"/>
          <w:sz w:val="24"/>
          <w:szCs w:val="24"/>
        </w:rPr>
        <w:t>presso il laboratorio dell'aggiudicatario</w:t>
      </w:r>
      <w:r w:rsidR="00A86E3A" w:rsidRPr="00314141">
        <w:rPr>
          <w:rFonts w:ascii="DecimaWE Rg" w:eastAsia="ArialMT" w:hAnsi="DecimaWE Rg" w:cs="Arial"/>
          <w:sz w:val="24"/>
          <w:szCs w:val="24"/>
        </w:rPr>
        <w:t xml:space="preserve"> dovrà essere preventivamente autorizzato da parte di </w:t>
      </w:r>
      <w:r w:rsidRPr="00314141">
        <w:rPr>
          <w:rFonts w:ascii="DecimaWE Rg" w:eastAsia="ArialMT" w:hAnsi="DecimaWE Rg" w:cs="Arial"/>
          <w:sz w:val="24"/>
          <w:szCs w:val="24"/>
        </w:rPr>
        <w:t>ARPA</w:t>
      </w:r>
      <w:r w:rsidR="00A86E3A" w:rsidRPr="00314141">
        <w:rPr>
          <w:rFonts w:ascii="DecimaWE Rg" w:eastAsia="ArialMT" w:hAnsi="DecimaWE Rg" w:cs="Arial"/>
          <w:sz w:val="24"/>
          <w:szCs w:val="24"/>
        </w:rPr>
        <w:t xml:space="preserve"> FVG</w:t>
      </w:r>
      <w:r w:rsidRPr="00314141">
        <w:rPr>
          <w:rFonts w:ascii="DecimaWE Rg" w:eastAsia="ArialMT" w:hAnsi="DecimaWE Rg" w:cs="Arial"/>
          <w:sz w:val="24"/>
          <w:szCs w:val="24"/>
        </w:rPr>
        <w:t>.</w:t>
      </w:r>
    </w:p>
    <w:p w:rsidR="00BD73C3" w:rsidRPr="00314141" w:rsidRDefault="00A86E3A" w:rsidP="00C45103">
      <w:pPr>
        <w:autoSpaceDE w:val="0"/>
        <w:autoSpaceDN w:val="0"/>
        <w:adjustRightInd w:val="0"/>
        <w:spacing w:after="0" w:line="300" w:lineRule="auto"/>
        <w:jc w:val="both"/>
        <w:rPr>
          <w:rFonts w:ascii="DecimaWE Rg" w:eastAsia="ArialMT" w:hAnsi="DecimaWE Rg" w:cs="Arial"/>
          <w:sz w:val="24"/>
          <w:szCs w:val="24"/>
        </w:rPr>
      </w:pPr>
      <w:r w:rsidRPr="00330E7F">
        <w:rPr>
          <w:rFonts w:ascii="DecimaWE Rg" w:eastAsia="ArialMT" w:hAnsi="DecimaWE Rg" w:cs="Arial"/>
          <w:sz w:val="24"/>
          <w:szCs w:val="24"/>
        </w:rPr>
        <w:t>Al termine dell’intervento di manutenzione correttiva, la ditta aggiudicataria dovrà trasmettere, secondo la procedura che sarà definita in sede di stipula del contratto</w:t>
      </w:r>
      <w:r w:rsidR="008D260E" w:rsidRPr="00330E7F">
        <w:rPr>
          <w:rFonts w:ascii="DecimaWE Rg" w:eastAsia="ArialMT" w:hAnsi="DecimaWE Rg" w:cs="Arial"/>
          <w:sz w:val="24"/>
          <w:szCs w:val="24"/>
        </w:rPr>
        <w:t xml:space="preserve"> (formato, tempistica, preavviso telefonico)</w:t>
      </w:r>
      <w:r w:rsidRPr="00330E7F">
        <w:rPr>
          <w:rFonts w:ascii="DecimaWE Rg" w:eastAsia="ArialMT" w:hAnsi="DecimaWE Rg" w:cs="Arial"/>
          <w:sz w:val="24"/>
          <w:szCs w:val="24"/>
        </w:rPr>
        <w:t>,</w:t>
      </w:r>
      <w:r w:rsidRPr="00314141">
        <w:rPr>
          <w:rFonts w:ascii="DecimaWE Rg" w:eastAsia="ArialMT" w:hAnsi="DecimaWE Rg" w:cs="Arial"/>
          <w:sz w:val="24"/>
          <w:szCs w:val="24"/>
        </w:rPr>
        <w:t xml:space="preserve"> un </w:t>
      </w:r>
      <w:r w:rsidR="008D260E" w:rsidRPr="00314141">
        <w:rPr>
          <w:rFonts w:ascii="DecimaWE Rg" w:eastAsia="ArialMT" w:hAnsi="DecimaWE Rg" w:cs="Arial"/>
          <w:sz w:val="24"/>
          <w:szCs w:val="24"/>
        </w:rPr>
        <w:t>report</w:t>
      </w:r>
      <w:r w:rsidRPr="00314141">
        <w:rPr>
          <w:rFonts w:ascii="DecimaWE Rg" w:eastAsia="ArialMT" w:hAnsi="DecimaWE Rg" w:cs="Arial"/>
          <w:sz w:val="24"/>
          <w:szCs w:val="24"/>
        </w:rPr>
        <w:t xml:space="preserve"> di intervento </w:t>
      </w:r>
      <w:r w:rsidR="008D260E" w:rsidRPr="00314141">
        <w:rPr>
          <w:rFonts w:ascii="DecimaWE Rg" w:eastAsia="ArialMT" w:hAnsi="DecimaWE Rg" w:cs="Arial"/>
          <w:sz w:val="24"/>
          <w:szCs w:val="24"/>
        </w:rPr>
        <w:t>che contenga quantomeno le seguenti informazioni:</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identificazione univoca del rapporto;</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 xml:space="preserve">data di apertura della richiesta </w:t>
      </w:r>
      <w:r w:rsidR="004D7C5E" w:rsidRPr="00314141">
        <w:rPr>
          <w:rFonts w:ascii="DecimaWE Rg" w:eastAsia="ArialMT" w:hAnsi="DecimaWE Rg" w:cs="Arial"/>
          <w:sz w:val="24"/>
          <w:szCs w:val="24"/>
        </w:rPr>
        <w:t xml:space="preserve">di </w:t>
      </w:r>
      <w:r w:rsidRPr="00314141">
        <w:rPr>
          <w:rFonts w:ascii="DecimaWE Rg" w:eastAsia="ArialMT" w:hAnsi="DecimaWE Rg" w:cs="Arial"/>
          <w:sz w:val="24"/>
          <w:szCs w:val="24"/>
        </w:rPr>
        <w:t>manutenzione correttiva;</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 xml:space="preserve">identificativo </w:t>
      </w:r>
      <w:r w:rsidR="004D7C5E" w:rsidRPr="00314141">
        <w:rPr>
          <w:rFonts w:ascii="DecimaWE Rg" w:eastAsia="ArialMT" w:hAnsi="DecimaWE Rg" w:cs="Arial"/>
          <w:sz w:val="24"/>
          <w:szCs w:val="24"/>
        </w:rPr>
        <w:t xml:space="preserve">della </w:t>
      </w:r>
      <w:r w:rsidRPr="00314141">
        <w:rPr>
          <w:rFonts w:ascii="DecimaWE Rg" w:eastAsia="ArialMT" w:hAnsi="DecimaWE Rg" w:cs="Arial"/>
          <w:sz w:val="24"/>
          <w:szCs w:val="24"/>
        </w:rPr>
        <w:t>stazione;</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identificativo dello strumento sottoposto a manutenzione;</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data di esecuzione dell'intervento;</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data di chiusura dell’intervento;</w:t>
      </w:r>
    </w:p>
    <w:p w:rsidR="008D260E" w:rsidRPr="00314141" w:rsidRDefault="00D739B9"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 xml:space="preserve">descrizione </w:t>
      </w:r>
      <w:r w:rsidR="008D260E" w:rsidRPr="00314141">
        <w:rPr>
          <w:rFonts w:ascii="DecimaWE Rg" w:eastAsia="ArialMT" w:hAnsi="DecimaWE Rg" w:cs="Arial"/>
          <w:sz w:val="24"/>
          <w:szCs w:val="24"/>
        </w:rPr>
        <w:t>dell’anomalia;</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operazioni eseguite;</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eventuali pezzi di ricambio utilizzati;</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 xml:space="preserve">eventuale taratura o verifica di zero e di </w:t>
      </w:r>
      <w:proofErr w:type="spellStart"/>
      <w:r w:rsidRPr="00314141">
        <w:rPr>
          <w:rFonts w:ascii="DecimaWE Rg" w:eastAsia="ArialMT" w:hAnsi="DecimaWE Rg" w:cs="Arial"/>
          <w:sz w:val="24"/>
          <w:szCs w:val="24"/>
        </w:rPr>
        <w:t>span</w:t>
      </w:r>
      <w:proofErr w:type="spellEnd"/>
      <w:r w:rsidRPr="00314141">
        <w:rPr>
          <w:rFonts w:ascii="DecimaWE Rg" w:eastAsia="ArialMT" w:hAnsi="DecimaWE Rg" w:cs="Arial"/>
          <w:sz w:val="24"/>
          <w:szCs w:val="24"/>
        </w:rPr>
        <w:t>, con relativo certificato;</w:t>
      </w:r>
    </w:p>
    <w:p w:rsidR="008D260E" w:rsidRPr="00314141" w:rsidRDefault="008D260E" w:rsidP="00C45103">
      <w:pPr>
        <w:pStyle w:val="Paragrafoelenco"/>
        <w:numPr>
          <w:ilvl w:val="0"/>
          <w:numId w:val="35"/>
        </w:numPr>
        <w:suppressAutoHyphens w:val="0"/>
        <w:autoSpaceDE w:val="0"/>
        <w:autoSpaceDN w:val="0"/>
        <w:adjustRightInd w:val="0"/>
        <w:spacing w:after="0" w:line="300" w:lineRule="auto"/>
        <w:ind w:left="714" w:hanging="357"/>
        <w:rPr>
          <w:rFonts w:ascii="DecimaWE Rg" w:eastAsia="ArialMT" w:hAnsi="DecimaWE Rg" w:cs="Arial"/>
          <w:sz w:val="24"/>
          <w:szCs w:val="24"/>
        </w:rPr>
      </w:pPr>
      <w:r w:rsidRPr="00314141">
        <w:rPr>
          <w:rFonts w:ascii="DecimaWE Rg" w:eastAsia="ArialMT" w:hAnsi="DecimaWE Rg" w:cs="Arial"/>
          <w:sz w:val="24"/>
          <w:szCs w:val="24"/>
        </w:rPr>
        <w:t>identificativo del tecnico intervenuto.</w:t>
      </w:r>
    </w:p>
    <w:p w:rsidR="00DE50AD" w:rsidRDefault="00D739B9"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Il personale tecnico di ARPA FVG valuterà, per le 2 (due) giornate lavorative successive al ricevimento del report di intervento, il funzionamento della strumentazione oggetto dell’intervento di manutenzione e, qualora i dati rilevati risultino non accettabili ad insindacabile giudizio degli operatori di ARPA FVG o si ripresenti il malfunzionamento, provvederà ad aprire un nuovo ticket, che verrà concatenato al ticket precedente e di conseguenza saranno imputati alla ditta i dati persi riferiti anche alle giornate di verifica del funzionamento.</w:t>
      </w:r>
    </w:p>
    <w:p w:rsidR="006D0BE3" w:rsidRPr="00314141" w:rsidRDefault="006D0BE3"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Nel caso di mancata esecuzione della manutenzione </w:t>
      </w:r>
      <w:r w:rsidR="0004542F" w:rsidRPr="00314141">
        <w:rPr>
          <w:rFonts w:ascii="DecimaWE Rg" w:eastAsia="ArialMT" w:hAnsi="DecimaWE Rg" w:cs="Arial"/>
          <w:sz w:val="24"/>
          <w:szCs w:val="24"/>
        </w:rPr>
        <w:t>correttiva</w:t>
      </w:r>
      <w:r w:rsidRPr="00314141">
        <w:rPr>
          <w:rFonts w:ascii="DecimaWE Rg" w:eastAsia="ArialMT" w:hAnsi="DecimaWE Rg" w:cs="Arial"/>
          <w:sz w:val="24"/>
          <w:szCs w:val="24"/>
        </w:rPr>
        <w:t xml:space="preserve"> entro i tempi previsti, saranno applicate le penali di cui all</w:t>
      </w:r>
      <w:r w:rsidR="00491BC2" w:rsidRPr="00314141">
        <w:rPr>
          <w:rFonts w:ascii="DecimaWE Rg" w:eastAsia="ArialMT" w:hAnsi="DecimaWE Rg" w:cs="Arial"/>
          <w:sz w:val="24"/>
          <w:szCs w:val="24"/>
        </w:rPr>
        <w:t>’A</w:t>
      </w:r>
      <w:r w:rsidRPr="00314141">
        <w:rPr>
          <w:rFonts w:ascii="DecimaWE Rg" w:eastAsia="ArialMT" w:hAnsi="DecimaWE Rg" w:cs="Arial"/>
          <w:sz w:val="24"/>
          <w:szCs w:val="24"/>
        </w:rPr>
        <w:t>rt. 1</w:t>
      </w:r>
      <w:r w:rsidR="00491BC2" w:rsidRPr="00314141">
        <w:rPr>
          <w:rFonts w:ascii="DecimaWE Rg" w:eastAsia="ArialMT" w:hAnsi="DecimaWE Rg" w:cs="Arial"/>
          <w:sz w:val="24"/>
          <w:szCs w:val="24"/>
        </w:rPr>
        <w:t>4</w:t>
      </w:r>
      <w:r w:rsidRPr="00314141">
        <w:rPr>
          <w:rFonts w:ascii="DecimaWE Rg" w:eastAsia="ArialMT" w:hAnsi="DecimaWE Rg" w:cs="Arial"/>
          <w:sz w:val="24"/>
          <w:szCs w:val="24"/>
        </w:rPr>
        <w:t xml:space="preserve"> del presente C</w:t>
      </w:r>
      <w:r w:rsidR="0004542F" w:rsidRPr="00314141">
        <w:rPr>
          <w:rFonts w:ascii="DecimaWE Rg" w:eastAsia="ArialMT" w:hAnsi="DecimaWE Rg" w:cs="Arial"/>
          <w:sz w:val="24"/>
          <w:szCs w:val="24"/>
        </w:rPr>
        <w:t>apitolato</w:t>
      </w:r>
      <w:r w:rsidRPr="00314141">
        <w:rPr>
          <w:rFonts w:ascii="DecimaWE Rg" w:eastAsia="ArialMT" w:hAnsi="DecimaWE Rg" w:cs="Arial"/>
          <w:sz w:val="24"/>
          <w:szCs w:val="24"/>
        </w:rPr>
        <w:t>.</w:t>
      </w:r>
      <w:r w:rsidR="0004542F" w:rsidRPr="00314141">
        <w:rPr>
          <w:rFonts w:ascii="DecimaWE Rg" w:eastAsia="ArialMT" w:hAnsi="DecimaWE Rg" w:cs="Arial"/>
          <w:sz w:val="24"/>
          <w:szCs w:val="24"/>
        </w:rPr>
        <w:t xml:space="preserve"> </w:t>
      </w:r>
      <w:r w:rsidRPr="00314141">
        <w:rPr>
          <w:rFonts w:ascii="DecimaWE Rg" w:eastAsia="ArialMT" w:hAnsi="DecimaWE Rg" w:cs="Arial"/>
          <w:sz w:val="24"/>
          <w:szCs w:val="24"/>
        </w:rPr>
        <w:t>ARPA</w:t>
      </w:r>
      <w:r w:rsidR="0004542F" w:rsidRPr="00314141">
        <w:rPr>
          <w:rFonts w:ascii="DecimaWE Rg" w:eastAsia="ArialMT" w:hAnsi="DecimaWE Rg" w:cs="Arial"/>
          <w:sz w:val="24"/>
          <w:szCs w:val="24"/>
        </w:rPr>
        <w:t xml:space="preserve"> FVG</w:t>
      </w:r>
      <w:r w:rsidRPr="00314141">
        <w:rPr>
          <w:rFonts w:ascii="DecimaWE Rg" w:eastAsia="ArialMT" w:hAnsi="DecimaWE Rg" w:cs="Arial"/>
          <w:sz w:val="24"/>
          <w:szCs w:val="24"/>
        </w:rPr>
        <w:t xml:space="preserve"> si riserva</w:t>
      </w:r>
      <w:r w:rsidR="0004542F" w:rsidRPr="00314141">
        <w:rPr>
          <w:rFonts w:ascii="DecimaWE Rg" w:eastAsia="ArialMT" w:hAnsi="DecimaWE Rg" w:cs="Arial"/>
          <w:sz w:val="24"/>
          <w:szCs w:val="24"/>
        </w:rPr>
        <w:t>,</w:t>
      </w:r>
      <w:r w:rsidRPr="00314141">
        <w:rPr>
          <w:rFonts w:ascii="DecimaWE Rg" w:eastAsia="ArialMT" w:hAnsi="DecimaWE Rg" w:cs="Arial"/>
          <w:sz w:val="24"/>
          <w:szCs w:val="24"/>
        </w:rPr>
        <w:t xml:space="preserve"> nelle ipotesi di cui sopra</w:t>
      </w:r>
      <w:r w:rsidR="0004542F" w:rsidRPr="00314141">
        <w:rPr>
          <w:rFonts w:ascii="DecimaWE Rg" w:eastAsia="ArialMT" w:hAnsi="DecimaWE Rg" w:cs="Arial"/>
          <w:sz w:val="24"/>
          <w:szCs w:val="24"/>
        </w:rPr>
        <w:t>,</w:t>
      </w:r>
      <w:r w:rsidRPr="00314141">
        <w:rPr>
          <w:rFonts w:ascii="DecimaWE Rg" w:eastAsia="ArialMT" w:hAnsi="DecimaWE Rg" w:cs="Arial"/>
          <w:sz w:val="24"/>
          <w:szCs w:val="24"/>
        </w:rPr>
        <w:t xml:space="preserve"> di far eseguire la manutenzione da altro esecutore con addebito all'aggiudicatario del costo sostenuto.</w:t>
      </w:r>
    </w:p>
    <w:p w:rsidR="0004542F" w:rsidRPr="00314141" w:rsidRDefault="0004542F" w:rsidP="00DA409B">
      <w:pPr>
        <w:autoSpaceDE w:val="0"/>
        <w:autoSpaceDN w:val="0"/>
        <w:adjustRightInd w:val="0"/>
        <w:spacing w:after="0" w:line="300" w:lineRule="auto"/>
        <w:jc w:val="both"/>
        <w:rPr>
          <w:rFonts w:ascii="DecimaWE Rg" w:eastAsia="ArialMT" w:hAnsi="DecimaWE Rg" w:cs="Arial"/>
          <w:sz w:val="24"/>
          <w:szCs w:val="24"/>
        </w:rPr>
      </w:pPr>
      <w:r w:rsidRPr="00330E7F">
        <w:rPr>
          <w:rFonts w:ascii="DecimaWE Rg" w:eastAsia="ArialMT" w:hAnsi="DecimaWE Rg" w:cs="Arial"/>
          <w:sz w:val="24"/>
          <w:szCs w:val="24"/>
        </w:rPr>
        <w:t xml:space="preserve">Per tutti gli strumenti forniti dovrà essere </w:t>
      </w:r>
      <w:r w:rsidR="00EF05E6" w:rsidRPr="00330E7F">
        <w:rPr>
          <w:rFonts w:ascii="DecimaWE Rg" w:eastAsia="ArialMT" w:hAnsi="DecimaWE Rg" w:cs="Arial"/>
          <w:sz w:val="24"/>
          <w:szCs w:val="24"/>
        </w:rPr>
        <w:t>garantito un</w:t>
      </w:r>
      <w:r w:rsidRPr="00330E7F">
        <w:rPr>
          <w:rFonts w:ascii="DecimaWE Rg" w:eastAsia="ArialMT" w:hAnsi="DecimaWE Rg" w:cs="Arial"/>
          <w:sz w:val="24"/>
          <w:szCs w:val="24"/>
        </w:rPr>
        <w:t xml:space="preserve"> rendimento su base annuale che dovrà risultare</w:t>
      </w:r>
      <w:r w:rsidRPr="00314141">
        <w:rPr>
          <w:rFonts w:ascii="DecimaWE Rg" w:eastAsia="ArialMT" w:hAnsi="DecimaWE Rg" w:cs="Arial"/>
          <w:sz w:val="24"/>
          <w:szCs w:val="24"/>
        </w:rPr>
        <w:t xml:space="preserve"> superiore o uguale al 90%.</w:t>
      </w:r>
      <w:r w:rsidR="00EF05E6" w:rsidRPr="00314141">
        <w:rPr>
          <w:rFonts w:ascii="DecimaWE Rg" w:eastAsia="ArialMT" w:hAnsi="DecimaWE Rg" w:cs="Arial"/>
          <w:sz w:val="24"/>
          <w:szCs w:val="24"/>
        </w:rPr>
        <w:t xml:space="preserve"> Il calcolo del rendimento verrà effettuato utilizzando la seguente formula:</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237"/>
        <w:gridCol w:w="3260"/>
      </w:tblGrid>
      <w:tr w:rsidR="004D7C5E" w:rsidRPr="00314141" w:rsidTr="00C864E3">
        <w:tc>
          <w:tcPr>
            <w:tcW w:w="1951" w:type="dxa"/>
            <w:vMerge w:val="restart"/>
            <w:tcBorders>
              <w:top w:val="nil"/>
              <w:left w:val="nil"/>
              <w:right w:val="nil"/>
            </w:tcBorders>
            <w:vAlign w:val="center"/>
          </w:tcPr>
          <w:p w:rsidR="004D7C5E" w:rsidRPr="00314141" w:rsidRDefault="004D7C5E" w:rsidP="00C45103">
            <w:pPr>
              <w:autoSpaceDE w:val="0"/>
              <w:spacing w:after="120" w:line="300" w:lineRule="auto"/>
              <w:jc w:val="right"/>
              <w:rPr>
                <w:rFonts w:ascii="DecimaWE Rg" w:hAnsi="DecimaWE Rg" w:cs="Arial"/>
                <w:sz w:val="24"/>
                <w:szCs w:val="24"/>
                <w:lang w:eastAsia="en-US"/>
              </w:rPr>
            </w:pPr>
            <w:r w:rsidRPr="00314141">
              <w:rPr>
                <w:rFonts w:ascii="DecimaWE Rg" w:hAnsi="DecimaWE Rg" w:cs="Arial"/>
                <w:sz w:val="24"/>
                <w:szCs w:val="24"/>
                <w:lang w:eastAsia="en-US"/>
              </w:rPr>
              <w:t xml:space="preserve">Rendimento  =  </w:t>
            </w:r>
          </w:p>
        </w:tc>
        <w:tc>
          <w:tcPr>
            <w:tcW w:w="6237" w:type="dxa"/>
            <w:tcBorders>
              <w:top w:val="nil"/>
              <w:left w:val="nil"/>
              <w:right w:val="nil"/>
            </w:tcBorders>
          </w:tcPr>
          <w:p w:rsidR="004D7C5E" w:rsidRPr="00314141" w:rsidRDefault="004D7C5E" w:rsidP="00C45103">
            <w:pPr>
              <w:autoSpaceDE w:val="0"/>
              <w:spacing w:before="120" w:after="120" w:line="300" w:lineRule="auto"/>
              <w:jc w:val="center"/>
              <w:rPr>
                <w:rFonts w:ascii="DecimaWE Rg" w:hAnsi="DecimaWE Rg" w:cs="Arial"/>
                <w:sz w:val="24"/>
                <w:szCs w:val="24"/>
                <w:lang w:eastAsia="en-US"/>
              </w:rPr>
            </w:pPr>
            <w:r w:rsidRPr="00314141">
              <w:rPr>
                <w:rFonts w:ascii="DecimaWE Rg" w:hAnsi="DecimaWE Rg" w:cs="Arial"/>
                <w:sz w:val="24"/>
                <w:szCs w:val="24"/>
                <w:lang w:eastAsia="en-US"/>
              </w:rPr>
              <w:t>N. dati validi</w:t>
            </w:r>
          </w:p>
        </w:tc>
        <w:tc>
          <w:tcPr>
            <w:tcW w:w="3260" w:type="dxa"/>
            <w:vMerge w:val="restart"/>
            <w:tcBorders>
              <w:top w:val="nil"/>
              <w:left w:val="nil"/>
              <w:right w:val="nil"/>
            </w:tcBorders>
            <w:vAlign w:val="center"/>
          </w:tcPr>
          <w:p w:rsidR="004D7C5E" w:rsidRPr="00314141" w:rsidRDefault="004D7C5E" w:rsidP="00C45103">
            <w:pPr>
              <w:autoSpaceDE w:val="0"/>
              <w:spacing w:after="120" w:line="300" w:lineRule="auto"/>
              <w:rPr>
                <w:rFonts w:ascii="DecimaWE Rg" w:hAnsi="DecimaWE Rg" w:cs="Arial"/>
                <w:sz w:val="24"/>
                <w:szCs w:val="24"/>
                <w:lang w:eastAsia="en-US"/>
              </w:rPr>
            </w:pPr>
            <w:r w:rsidRPr="00314141">
              <w:rPr>
                <w:rFonts w:ascii="DecimaWE Rg" w:hAnsi="DecimaWE Rg" w:cs="Arial"/>
                <w:sz w:val="24"/>
                <w:szCs w:val="24"/>
                <w:lang w:eastAsia="en-US"/>
              </w:rPr>
              <w:t xml:space="preserve">  X  100</w:t>
            </w:r>
          </w:p>
        </w:tc>
      </w:tr>
      <w:tr w:rsidR="004D7C5E" w:rsidRPr="00314141" w:rsidTr="00C864E3">
        <w:tc>
          <w:tcPr>
            <w:tcW w:w="1951" w:type="dxa"/>
            <w:vMerge/>
            <w:tcBorders>
              <w:left w:val="nil"/>
              <w:bottom w:val="nil"/>
              <w:right w:val="nil"/>
            </w:tcBorders>
          </w:tcPr>
          <w:p w:rsidR="004D7C5E" w:rsidRPr="00314141" w:rsidRDefault="004D7C5E" w:rsidP="00C45103">
            <w:pPr>
              <w:autoSpaceDE w:val="0"/>
              <w:spacing w:after="240" w:line="300" w:lineRule="auto"/>
              <w:jc w:val="center"/>
              <w:rPr>
                <w:rFonts w:ascii="DecimaWE Rg" w:hAnsi="DecimaWE Rg" w:cs="Arial"/>
                <w:sz w:val="24"/>
                <w:szCs w:val="24"/>
                <w:lang w:eastAsia="en-US"/>
              </w:rPr>
            </w:pPr>
          </w:p>
        </w:tc>
        <w:tc>
          <w:tcPr>
            <w:tcW w:w="6237" w:type="dxa"/>
            <w:tcBorders>
              <w:left w:val="nil"/>
              <w:bottom w:val="nil"/>
              <w:right w:val="nil"/>
            </w:tcBorders>
            <w:vAlign w:val="center"/>
          </w:tcPr>
          <w:p w:rsidR="004D7C5E" w:rsidRPr="00314141" w:rsidRDefault="004D7C5E" w:rsidP="00C45103">
            <w:pPr>
              <w:autoSpaceDE w:val="0"/>
              <w:spacing w:before="120" w:after="0" w:line="300" w:lineRule="auto"/>
              <w:jc w:val="center"/>
              <w:rPr>
                <w:rFonts w:ascii="DecimaWE Rg" w:hAnsi="DecimaWE Rg" w:cs="Arial"/>
                <w:sz w:val="24"/>
                <w:szCs w:val="24"/>
                <w:lang w:eastAsia="en-US"/>
              </w:rPr>
            </w:pPr>
            <w:r w:rsidRPr="00314141">
              <w:rPr>
                <w:rFonts w:ascii="DecimaWE Rg" w:hAnsi="DecimaWE Rg" w:cs="Arial"/>
                <w:sz w:val="24"/>
                <w:szCs w:val="24"/>
                <w:lang w:eastAsia="en-US"/>
              </w:rPr>
              <w:t xml:space="preserve">N. dati teorici – N. dati </w:t>
            </w:r>
            <w:r w:rsidRPr="00314141">
              <w:rPr>
                <w:rFonts w:ascii="DecimaWE Rg" w:hAnsi="DecimaWE Rg" w:cs="Arial"/>
                <w:sz w:val="24"/>
                <w:szCs w:val="24"/>
              </w:rPr>
              <w:t>mancanti per cause non imputabili all’Impresa aggiudicataria</w:t>
            </w:r>
          </w:p>
        </w:tc>
        <w:tc>
          <w:tcPr>
            <w:tcW w:w="3260" w:type="dxa"/>
            <w:vMerge/>
            <w:tcBorders>
              <w:left w:val="nil"/>
              <w:bottom w:val="nil"/>
              <w:right w:val="nil"/>
            </w:tcBorders>
          </w:tcPr>
          <w:p w:rsidR="004D7C5E" w:rsidRPr="00314141" w:rsidRDefault="004D7C5E" w:rsidP="00C45103">
            <w:pPr>
              <w:autoSpaceDE w:val="0"/>
              <w:spacing w:after="240" w:line="300" w:lineRule="auto"/>
              <w:jc w:val="center"/>
              <w:rPr>
                <w:rFonts w:ascii="DecimaWE Rg" w:hAnsi="DecimaWE Rg" w:cs="Arial"/>
                <w:sz w:val="24"/>
                <w:szCs w:val="24"/>
                <w:lang w:eastAsia="en-US"/>
              </w:rPr>
            </w:pPr>
          </w:p>
        </w:tc>
      </w:tr>
    </w:tbl>
    <w:p w:rsidR="004D7C5E" w:rsidRPr="00314141" w:rsidRDefault="004D7C5E" w:rsidP="00C45103">
      <w:pPr>
        <w:tabs>
          <w:tab w:val="left" w:pos="851"/>
        </w:tabs>
        <w:autoSpaceDE w:val="0"/>
        <w:spacing w:before="240" w:after="120" w:line="300" w:lineRule="auto"/>
        <w:ind w:left="851" w:hanging="851"/>
        <w:jc w:val="both"/>
        <w:rPr>
          <w:rFonts w:ascii="DecimaWE Rg" w:hAnsi="DecimaWE Rg" w:cs="Arial"/>
          <w:sz w:val="24"/>
          <w:szCs w:val="24"/>
          <w:lang w:eastAsia="en-US"/>
        </w:rPr>
      </w:pPr>
      <w:r w:rsidRPr="00314141">
        <w:rPr>
          <w:rFonts w:ascii="DecimaWE Rg" w:hAnsi="DecimaWE Rg" w:cs="Arial"/>
          <w:sz w:val="24"/>
          <w:szCs w:val="24"/>
          <w:lang w:eastAsia="en-US"/>
        </w:rPr>
        <w:t xml:space="preserve">ove: </w:t>
      </w:r>
      <w:r w:rsidRPr="00314141">
        <w:rPr>
          <w:rFonts w:ascii="DecimaWE Rg" w:hAnsi="DecimaWE Rg" w:cs="Arial"/>
          <w:sz w:val="24"/>
          <w:szCs w:val="24"/>
          <w:lang w:eastAsia="en-US"/>
        </w:rPr>
        <w:tab/>
        <w:t>“dati validi” sono i dati (orari o giornalieri) considerati validi dal Committente, secondo le procedure previste all’interno del sistema di qualità, presenti nell’intervallo temporale considerato (mese o anno solare o durata della campagna di monitoraggio);</w:t>
      </w:r>
    </w:p>
    <w:p w:rsidR="004D7C5E" w:rsidRPr="00314141" w:rsidRDefault="004D7C5E" w:rsidP="00C45103">
      <w:pPr>
        <w:tabs>
          <w:tab w:val="left" w:pos="851"/>
        </w:tabs>
        <w:autoSpaceDE w:val="0"/>
        <w:spacing w:after="120" w:line="300" w:lineRule="auto"/>
        <w:ind w:left="851" w:hanging="851"/>
        <w:jc w:val="both"/>
        <w:rPr>
          <w:rFonts w:ascii="DecimaWE Rg" w:hAnsi="DecimaWE Rg" w:cs="Arial"/>
          <w:sz w:val="24"/>
          <w:szCs w:val="24"/>
          <w:lang w:eastAsia="en-US"/>
        </w:rPr>
      </w:pPr>
      <w:r w:rsidRPr="00314141">
        <w:rPr>
          <w:rFonts w:ascii="DecimaWE Rg" w:hAnsi="DecimaWE Rg" w:cs="Arial"/>
          <w:sz w:val="24"/>
          <w:szCs w:val="24"/>
          <w:lang w:eastAsia="en-US"/>
        </w:rPr>
        <w:tab/>
        <w:t>“dati teorici” sono i dati (orari o giornalieri) teoricamente presenti nell’intervallo temporale considerato (mese o anno solare o durata della campagna di monitoraggio);</w:t>
      </w:r>
    </w:p>
    <w:p w:rsidR="004D7C5E" w:rsidRPr="00314141" w:rsidRDefault="004D7C5E" w:rsidP="00C45103">
      <w:pPr>
        <w:tabs>
          <w:tab w:val="left" w:pos="851"/>
        </w:tabs>
        <w:autoSpaceDE w:val="0"/>
        <w:spacing w:after="240" w:line="300" w:lineRule="auto"/>
        <w:ind w:left="851" w:hanging="851"/>
        <w:jc w:val="both"/>
        <w:rPr>
          <w:rFonts w:ascii="DecimaWE Rg" w:hAnsi="DecimaWE Rg" w:cs="Arial"/>
          <w:sz w:val="24"/>
          <w:szCs w:val="24"/>
        </w:rPr>
      </w:pPr>
      <w:r w:rsidRPr="00314141">
        <w:rPr>
          <w:rFonts w:ascii="DecimaWE Rg" w:hAnsi="DecimaWE Rg" w:cs="Arial"/>
          <w:sz w:val="24"/>
          <w:szCs w:val="24"/>
          <w:lang w:eastAsia="en-US"/>
        </w:rPr>
        <w:tab/>
        <w:t xml:space="preserve">“dati </w:t>
      </w:r>
      <w:r w:rsidRPr="00314141">
        <w:rPr>
          <w:rFonts w:ascii="DecimaWE Rg" w:hAnsi="DecimaWE Rg" w:cs="Arial"/>
          <w:sz w:val="24"/>
          <w:szCs w:val="24"/>
        </w:rPr>
        <w:t>mancanti per cause non imputabili all’Impresa aggiudicataria” sono i dati invalidati per le operazioni di taratura (notturna e/o programmata), invalidati prima dell’apertura del ticket, invalidati per le operazioni di manutenzione ordinaria e preventiva, invalidati senza che sia dato corso ad una richiesta di intervento manutentivo.</w:t>
      </w:r>
    </w:p>
    <w:p w:rsidR="004D7C5E" w:rsidRPr="00330E7F" w:rsidRDefault="004D7C5E" w:rsidP="00C45103">
      <w:pPr>
        <w:autoSpaceDE w:val="0"/>
        <w:autoSpaceDN w:val="0"/>
        <w:adjustRightInd w:val="0"/>
        <w:spacing w:after="0" w:line="300" w:lineRule="auto"/>
        <w:jc w:val="both"/>
        <w:rPr>
          <w:rFonts w:ascii="DecimaWE Rg" w:eastAsia="ArialMT" w:hAnsi="DecimaWE Rg" w:cs="Arial"/>
          <w:sz w:val="24"/>
          <w:szCs w:val="24"/>
        </w:rPr>
      </w:pPr>
      <w:r w:rsidRPr="00314141">
        <w:rPr>
          <w:rFonts w:ascii="DecimaWE Rg" w:eastAsia="ArialMT" w:hAnsi="DecimaWE Rg" w:cs="Arial"/>
          <w:sz w:val="24"/>
          <w:szCs w:val="24"/>
        </w:rPr>
        <w:t>I dati mancanti imputati all’Impresa aggiudicataria verranno conteggiati a partire dalle ore 1:00 del giorno solare succ</w:t>
      </w:r>
      <w:r w:rsidR="00330E7F">
        <w:rPr>
          <w:rFonts w:ascii="DecimaWE Rg" w:eastAsia="ArialMT" w:hAnsi="DecimaWE Rg" w:cs="Arial"/>
          <w:sz w:val="24"/>
          <w:szCs w:val="24"/>
        </w:rPr>
        <w:t>essivo a quello di apertura della segnalazione</w:t>
      </w:r>
      <w:r w:rsidRPr="00314141">
        <w:rPr>
          <w:rFonts w:ascii="DecimaWE Rg" w:eastAsia="ArialMT" w:hAnsi="DecimaWE Rg" w:cs="Arial"/>
          <w:sz w:val="24"/>
          <w:szCs w:val="24"/>
        </w:rPr>
        <w:t xml:space="preserve">. Verranno considerati tutti i dati orari fino all’ora corrispondente alla chiusura dell’intervento indicata nel report di intervento, qualora i </w:t>
      </w:r>
      <w:r w:rsidRPr="00330E7F">
        <w:rPr>
          <w:rFonts w:ascii="DecimaWE Rg" w:eastAsia="ArialMT" w:hAnsi="DecimaWE Rg" w:cs="Arial"/>
          <w:sz w:val="24"/>
          <w:szCs w:val="24"/>
        </w:rPr>
        <w:t>successivi valori orari risultino accettabili ad insindacabile giudizio degli operatori di ARPA FVG.</w:t>
      </w:r>
    </w:p>
    <w:p w:rsidR="00AC316D" w:rsidRPr="00314141" w:rsidRDefault="00AC316D" w:rsidP="00AC316D">
      <w:pPr>
        <w:autoSpaceDE w:val="0"/>
        <w:autoSpaceDN w:val="0"/>
        <w:adjustRightInd w:val="0"/>
        <w:spacing w:after="0" w:line="300" w:lineRule="auto"/>
        <w:jc w:val="both"/>
        <w:rPr>
          <w:rFonts w:ascii="DecimaWE Rg" w:eastAsia="ArialMT" w:hAnsi="DecimaWE Rg" w:cs="Arial"/>
          <w:sz w:val="24"/>
          <w:szCs w:val="24"/>
        </w:rPr>
      </w:pPr>
      <w:r w:rsidRPr="00330E7F">
        <w:rPr>
          <w:rFonts w:ascii="DecimaWE Rg" w:eastAsia="ArialMT" w:hAnsi="DecimaWE Rg" w:cs="Arial"/>
          <w:sz w:val="24"/>
          <w:szCs w:val="24"/>
        </w:rPr>
        <w:t>Le ditte interessate alla fornitura della strumentazione dovranno pertanto predisporre una relazione tecnica sulle modalità di effettuazione del servizio di manutenzione correttiva nel periodo di garanzia (servizio post-vendita) dettagliando come intendono rispondere a quanto sopra richiesto e precisando le risorse che saranno messe a disposizione (personale tecnico con relativa esperienza specifica, sede operativa con eventuale relativo laboratorio, programma informatico per la gestione degli interventi) nonché eventuali migliorie a quanto richiesto.</w:t>
      </w:r>
    </w:p>
    <w:p w:rsidR="0004542F" w:rsidRPr="00314141" w:rsidRDefault="0004542F" w:rsidP="00C45103">
      <w:pPr>
        <w:autoSpaceDE w:val="0"/>
        <w:autoSpaceDN w:val="0"/>
        <w:adjustRightInd w:val="0"/>
        <w:spacing w:after="0" w:line="300" w:lineRule="auto"/>
        <w:rPr>
          <w:rFonts w:ascii="DecimaWE Rg" w:eastAsia="ArialMT" w:hAnsi="DecimaWE Rg" w:cs="Arial"/>
          <w:sz w:val="24"/>
          <w:szCs w:val="24"/>
        </w:rPr>
      </w:pPr>
    </w:p>
    <w:p w:rsidR="006D0BE3" w:rsidRPr="00314141" w:rsidRDefault="006D0BE3" w:rsidP="00C45103">
      <w:pPr>
        <w:autoSpaceDE w:val="0"/>
        <w:autoSpaceDN w:val="0"/>
        <w:adjustRightInd w:val="0"/>
        <w:spacing w:after="0" w:line="300" w:lineRule="auto"/>
        <w:rPr>
          <w:rFonts w:ascii="DecimaWE Rg" w:hAnsi="DecimaWE Rg" w:cs="Arial"/>
          <w:b/>
          <w:bCs/>
          <w:sz w:val="24"/>
          <w:szCs w:val="24"/>
        </w:rPr>
      </w:pPr>
      <w:r w:rsidRPr="00314141">
        <w:rPr>
          <w:rFonts w:ascii="DecimaWE Rg" w:hAnsi="DecimaWE Rg" w:cs="Arial"/>
          <w:b/>
          <w:bCs/>
          <w:sz w:val="24"/>
          <w:szCs w:val="24"/>
        </w:rPr>
        <w:t>Art.1</w:t>
      </w:r>
      <w:r w:rsidR="00C45103" w:rsidRPr="00314141">
        <w:rPr>
          <w:rFonts w:ascii="DecimaWE Rg" w:hAnsi="DecimaWE Rg" w:cs="Arial"/>
          <w:b/>
          <w:bCs/>
          <w:sz w:val="24"/>
          <w:szCs w:val="24"/>
        </w:rPr>
        <w:t>4</w:t>
      </w:r>
      <w:r w:rsidRPr="00314141">
        <w:rPr>
          <w:rFonts w:ascii="DecimaWE Rg" w:hAnsi="DecimaWE Rg" w:cs="Arial"/>
          <w:b/>
          <w:bCs/>
          <w:sz w:val="24"/>
          <w:szCs w:val="24"/>
        </w:rPr>
        <w:t>– Penali</w:t>
      </w:r>
      <w:r w:rsidR="00C42DE0" w:rsidRPr="00314141">
        <w:rPr>
          <w:rFonts w:ascii="DecimaWE Rg" w:hAnsi="DecimaWE Rg" w:cs="Arial"/>
          <w:b/>
          <w:bCs/>
          <w:sz w:val="24"/>
          <w:szCs w:val="24"/>
        </w:rPr>
        <w:t xml:space="preserve"> </w:t>
      </w:r>
    </w:p>
    <w:p w:rsidR="006D0BE3" w:rsidRDefault="00B936FF" w:rsidP="00C45103">
      <w:pPr>
        <w:autoSpaceDE w:val="0"/>
        <w:autoSpaceDN w:val="0"/>
        <w:adjustRightInd w:val="0"/>
        <w:spacing w:after="0" w:line="300" w:lineRule="auto"/>
        <w:jc w:val="both"/>
        <w:rPr>
          <w:rFonts w:ascii="DecimaWE Rg" w:eastAsia="ArialMT" w:hAnsi="DecimaWE Rg" w:cs="Arial"/>
          <w:sz w:val="24"/>
          <w:szCs w:val="24"/>
        </w:rPr>
      </w:pPr>
      <w:r w:rsidRPr="00084BD0">
        <w:rPr>
          <w:rFonts w:ascii="DecimaWE Rg" w:eastAsia="ArialMT" w:hAnsi="DecimaWE Rg" w:cs="Arial"/>
          <w:sz w:val="24"/>
          <w:szCs w:val="24"/>
        </w:rPr>
        <w:t>La mancata esecuzione degli obblighi contrattuali stabiliti dalla documentazione di gara, verificata in contradditorio con la ditta aggiudicataria, comporterà l’applicazione delle penali di seguito riportate</w:t>
      </w:r>
      <w:r w:rsidR="00084BD0">
        <w:rPr>
          <w:rFonts w:ascii="DecimaWE Rg" w:eastAsia="ArialMT" w:hAnsi="DecimaWE Rg" w:cs="Arial"/>
          <w:sz w:val="24"/>
          <w:szCs w:val="24"/>
        </w:rPr>
        <w:t>:</w:t>
      </w:r>
    </w:p>
    <w:p w:rsidR="00330E7F" w:rsidRPr="00314141" w:rsidRDefault="00330E7F" w:rsidP="00C45103">
      <w:pPr>
        <w:autoSpaceDE w:val="0"/>
        <w:autoSpaceDN w:val="0"/>
        <w:adjustRightInd w:val="0"/>
        <w:spacing w:after="0" w:line="300" w:lineRule="auto"/>
        <w:jc w:val="both"/>
        <w:rPr>
          <w:rFonts w:ascii="DecimaWE Rg" w:eastAsia="ArialMT" w:hAnsi="DecimaWE Rg" w:cs="Arial"/>
          <w:sz w:val="24"/>
          <w:szCs w:val="24"/>
        </w:rPr>
      </w:pPr>
    </w:p>
    <w:tbl>
      <w:tblPr>
        <w:tblStyle w:val="Grigliatabella"/>
        <w:tblW w:w="9464" w:type="dxa"/>
        <w:tblLook w:val="04A0" w:firstRow="1" w:lastRow="0" w:firstColumn="1" w:lastColumn="0" w:noHBand="0" w:noVBand="1"/>
      </w:tblPr>
      <w:tblGrid>
        <w:gridCol w:w="2093"/>
        <w:gridCol w:w="4961"/>
        <w:gridCol w:w="2410"/>
      </w:tblGrid>
      <w:tr w:rsidR="006D0BE3" w:rsidRPr="00314141" w:rsidTr="00E23B47">
        <w:tc>
          <w:tcPr>
            <w:tcW w:w="2093" w:type="dxa"/>
            <w:vAlign w:val="center"/>
          </w:tcPr>
          <w:p w:rsidR="006D0BE3" w:rsidRPr="00314141" w:rsidRDefault="006D0BE3" w:rsidP="00C45103">
            <w:pPr>
              <w:autoSpaceDE w:val="0"/>
              <w:autoSpaceDN w:val="0"/>
              <w:adjustRightInd w:val="0"/>
              <w:spacing w:before="120" w:after="120" w:line="300" w:lineRule="auto"/>
              <w:rPr>
                <w:rFonts w:ascii="DecimaWE Rg" w:eastAsia="ArialMT" w:hAnsi="DecimaWE Rg" w:cs="Arial"/>
                <w:sz w:val="24"/>
                <w:szCs w:val="24"/>
              </w:rPr>
            </w:pPr>
            <w:r w:rsidRPr="00314141">
              <w:rPr>
                <w:rFonts w:ascii="DecimaWE Rg" w:eastAsia="ArialMT" w:hAnsi="DecimaWE Rg" w:cs="Arial"/>
                <w:sz w:val="24"/>
                <w:szCs w:val="24"/>
              </w:rPr>
              <w:t>Consegna ed avvio</w:t>
            </w:r>
          </w:p>
        </w:tc>
        <w:tc>
          <w:tcPr>
            <w:tcW w:w="4961" w:type="dxa"/>
            <w:vAlign w:val="center"/>
          </w:tcPr>
          <w:p w:rsidR="006D0BE3" w:rsidRPr="00314141" w:rsidRDefault="006D0BE3" w:rsidP="00330E7F">
            <w:pPr>
              <w:autoSpaceDE w:val="0"/>
              <w:autoSpaceDN w:val="0"/>
              <w:adjustRightInd w:val="0"/>
              <w:spacing w:before="120" w:after="120" w:line="300" w:lineRule="auto"/>
              <w:jc w:val="both"/>
              <w:rPr>
                <w:rFonts w:ascii="DecimaWE Rg" w:eastAsia="ArialMT" w:hAnsi="DecimaWE Rg" w:cs="Arial"/>
                <w:sz w:val="24"/>
                <w:szCs w:val="24"/>
              </w:rPr>
            </w:pPr>
            <w:r w:rsidRPr="00314141">
              <w:rPr>
                <w:rFonts w:ascii="DecimaWE Rg" w:eastAsia="ArialMT" w:hAnsi="DecimaWE Rg" w:cs="Arial"/>
                <w:sz w:val="24"/>
                <w:szCs w:val="24"/>
              </w:rPr>
              <w:t xml:space="preserve">Rispetto delle tempistiche indicate </w:t>
            </w:r>
            <w:r w:rsidR="00330E7F">
              <w:rPr>
                <w:rFonts w:ascii="DecimaWE Rg" w:eastAsia="ArialMT" w:hAnsi="DecimaWE Rg" w:cs="Arial"/>
                <w:sz w:val="24"/>
                <w:szCs w:val="24"/>
              </w:rPr>
              <w:t xml:space="preserve">nel cronoprogramma di cui </w:t>
            </w:r>
            <w:r w:rsidRPr="00314141">
              <w:rPr>
                <w:rFonts w:ascii="DecimaWE Rg" w:eastAsia="ArialMT" w:hAnsi="DecimaWE Rg" w:cs="Arial"/>
                <w:sz w:val="24"/>
                <w:szCs w:val="24"/>
              </w:rPr>
              <w:t>all’</w:t>
            </w:r>
            <w:r w:rsidR="002C5BC6" w:rsidRPr="00314141">
              <w:rPr>
                <w:rFonts w:ascii="DecimaWE Rg" w:eastAsia="ArialMT" w:hAnsi="DecimaWE Rg" w:cs="Arial"/>
                <w:sz w:val="24"/>
                <w:szCs w:val="24"/>
              </w:rPr>
              <w:t>A</w:t>
            </w:r>
            <w:r w:rsidRPr="00314141">
              <w:rPr>
                <w:rFonts w:ascii="DecimaWE Rg" w:eastAsia="ArialMT" w:hAnsi="DecimaWE Rg" w:cs="Arial"/>
                <w:sz w:val="24"/>
                <w:szCs w:val="24"/>
              </w:rPr>
              <w:t>rt.</w:t>
            </w:r>
            <w:r w:rsidR="002D38B7" w:rsidRPr="00314141">
              <w:rPr>
                <w:rFonts w:ascii="DecimaWE Rg" w:eastAsia="ArialMT" w:hAnsi="DecimaWE Rg" w:cs="Arial"/>
                <w:sz w:val="24"/>
                <w:szCs w:val="24"/>
              </w:rPr>
              <w:t xml:space="preserve"> </w:t>
            </w:r>
            <w:r w:rsidR="00330E7F">
              <w:rPr>
                <w:rFonts w:ascii="DecimaWE Rg" w:eastAsia="ArialMT" w:hAnsi="DecimaWE Rg" w:cs="Arial"/>
                <w:sz w:val="24"/>
                <w:szCs w:val="24"/>
              </w:rPr>
              <w:t>4</w:t>
            </w:r>
            <w:r w:rsidRPr="00314141">
              <w:rPr>
                <w:rFonts w:ascii="DecimaWE Rg" w:eastAsia="ArialMT" w:hAnsi="DecimaWE Rg" w:cs="Arial"/>
                <w:sz w:val="24"/>
                <w:szCs w:val="24"/>
              </w:rPr>
              <w:t xml:space="preserve"> (per la consegna</w:t>
            </w:r>
            <w:r w:rsidR="00A92ACF" w:rsidRPr="00314141">
              <w:rPr>
                <w:rFonts w:ascii="DecimaWE Rg" w:eastAsia="ArialMT" w:hAnsi="DecimaWE Rg" w:cs="Arial"/>
                <w:sz w:val="24"/>
                <w:szCs w:val="24"/>
              </w:rPr>
              <w:t xml:space="preserve"> della strumentazione e per</w:t>
            </w:r>
            <w:r w:rsidRPr="00314141">
              <w:rPr>
                <w:rFonts w:ascii="DecimaWE Rg" w:eastAsia="ArialMT" w:hAnsi="DecimaWE Rg" w:cs="Arial"/>
                <w:sz w:val="24"/>
                <w:szCs w:val="24"/>
              </w:rPr>
              <w:t xml:space="preserve"> </w:t>
            </w:r>
            <w:r w:rsidR="00A92ACF" w:rsidRPr="00314141">
              <w:rPr>
                <w:rFonts w:ascii="DecimaWE Rg" w:eastAsia="ArialMT" w:hAnsi="DecimaWE Rg" w:cs="Arial"/>
                <w:sz w:val="24"/>
                <w:szCs w:val="24"/>
              </w:rPr>
              <w:t xml:space="preserve">le operazioni di </w:t>
            </w:r>
            <w:r w:rsidRPr="00314141">
              <w:rPr>
                <w:rFonts w:ascii="DecimaWE Rg" w:eastAsia="ArialMT" w:hAnsi="DecimaWE Rg" w:cs="Arial"/>
                <w:sz w:val="24"/>
                <w:szCs w:val="24"/>
              </w:rPr>
              <w:t>installazione, messa in funzione e configurazione nel sistema di gestione della rete)</w:t>
            </w:r>
          </w:p>
        </w:tc>
        <w:tc>
          <w:tcPr>
            <w:tcW w:w="2410" w:type="dxa"/>
            <w:vAlign w:val="center"/>
          </w:tcPr>
          <w:p w:rsidR="006D0BE3" w:rsidRPr="00314141" w:rsidRDefault="006D0BE3" w:rsidP="00C45103">
            <w:pPr>
              <w:autoSpaceDE w:val="0"/>
              <w:autoSpaceDN w:val="0"/>
              <w:adjustRightInd w:val="0"/>
              <w:spacing w:before="120" w:after="120" w:line="300" w:lineRule="auto"/>
              <w:rPr>
                <w:rFonts w:ascii="DecimaWE Rg" w:eastAsia="ArialMT" w:hAnsi="DecimaWE Rg" w:cs="Arial"/>
                <w:sz w:val="24"/>
                <w:szCs w:val="24"/>
              </w:rPr>
            </w:pPr>
            <w:r w:rsidRPr="00314141">
              <w:rPr>
                <w:rFonts w:ascii="DecimaWE Rg" w:eastAsia="ArialMT" w:hAnsi="DecimaWE Rg" w:cs="Arial"/>
                <w:sz w:val="24"/>
                <w:szCs w:val="24"/>
              </w:rPr>
              <w:t>Euro 50,00 (cinquanta) per ogni giorno di ritardo</w:t>
            </w:r>
          </w:p>
        </w:tc>
      </w:tr>
      <w:tr w:rsidR="006D0BE3" w:rsidRPr="00314141" w:rsidTr="00E23B47">
        <w:tc>
          <w:tcPr>
            <w:tcW w:w="2093" w:type="dxa"/>
            <w:vAlign w:val="center"/>
          </w:tcPr>
          <w:p w:rsidR="006D0BE3" w:rsidRPr="00314141" w:rsidRDefault="002C5BC6" w:rsidP="002C5BC6">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Verifica di conformità tecnica</w:t>
            </w:r>
            <w:r w:rsidR="006D0BE3" w:rsidRPr="00314141">
              <w:rPr>
                <w:rFonts w:ascii="DecimaWE Rg" w:eastAsia="ArialMT" w:hAnsi="DecimaWE Rg" w:cs="ArialMT"/>
                <w:sz w:val="24"/>
                <w:szCs w:val="24"/>
              </w:rPr>
              <w:t xml:space="preserve"> </w:t>
            </w:r>
          </w:p>
        </w:tc>
        <w:tc>
          <w:tcPr>
            <w:tcW w:w="4961" w:type="dxa"/>
            <w:vAlign w:val="center"/>
          </w:tcPr>
          <w:p w:rsidR="006D0BE3" w:rsidRPr="00314141" w:rsidRDefault="006D0BE3" w:rsidP="00A92ACF">
            <w:pPr>
              <w:autoSpaceDE w:val="0"/>
              <w:autoSpaceDN w:val="0"/>
              <w:adjustRightInd w:val="0"/>
              <w:spacing w:before="120" w:after="120"/>
              <w:jc w:val="both"/>
              <w:rPr>
                <w:rFonts w:ascii="DecimaWE Rg" w:eastAsia="ArialMT" w:hAnsi="DecimaWE Rg" w:cs="ArialMT"/>
                <w:sz w:val="24"/>
                <w:szCs w:val="24"/>
              </w:rPr>
            </w:pPr>
            <w:r w:rsidRPr="00314141">
              <w:rPr>
                <w:rFonts w:ascii="DecimaWE Rg" w:eastAsia="ArialMT" w:hAnsi="DecimaWE Rg" w:cs="ArialMT"/>
                <w:sz w:val="24"/>
                <w:szCs w:val="24"/>
              </w:rPr>
              <w:t xml:space="preserve">Rispetto </w:t>
            </w:r>
            <w:r w:rsidR="002C5BC6" w:rsidRPr="00314141">
              <w:rPr>
                <w:rFonts w:ascii="DecimaWE Rg" w:eastAsia="ArialMT" w:hAnsi="DecimaWE Rg" w:cs="ArialMT"/>
                <w:sz w:val="24"/>
                <w:szCs w:val="24"/>
              </w:rPr>
              <w:t>delle tempistiche indicate all’A</w:t>
            </w:r>
            <w:r w:rsidRPr="00314141">
              <w:rPr>
                <w:rFonts w:ascii="DecimaWE Rg" w:eastAsia="ArialMT" w:hAnsi="DecimaWE Rg" w:cs="ArialMT"/>
                <w:sz w:val="24"/>
                <w:szCs w:val="24"/>
              </w:rPr>
              <w:t>rt.</w:t>
            </w:r>
            <w:r w:rsidR="00A92ACF" w:rsidRPr="00314141">
              <w:rPr>
                <w:rFonts w:ascii="DecimaWE Rg" w:eastAsia="ArialMT" w:hAnsi="DecimaWE Rg" w:cs="ArialMT"/>
                <w:sz w:val="24"/>
                <w:szCs w:val="24"/>
              </w:rPr>
              <w:t xml:space="preserve"> 9</w:t>
            </w:r>
            <w:r w:rsidRPr="00314141">
              <w:rPr>
                <w:rFonts w:ascii="DecimaWE Rg" w:eastAsia="ArialMT" w:hAnsi="DecimaWE Rg" w:cs="ArialMT"/>
                <w:sz w:val="24"/>
                <w:szCs w:val="24"/>
              </w:rPr>
              <w:t xml:space="preserve"> del </w:t>
            </w:r>
            <w:r w:rsidR="002F5D7B" w:rsidRPr="00314141">
              <w:rPr>
                <w:rFonts w:ascii="DecimaWE Rg" w:eastAsia="ArialMT" w:hAnsi="DecimaWE Rg" w:cs="ArialMT"/>
                <w:sz w:val="24"/>
                <w:szCs w:val="24"/>
              </w:rPr>
              <w:t>Capitolato</w:t>
            </w:r>
          </w:p>
        </w:tc>
        <w:tc>
          <w:tcPr>
            <w:tcW w:w="2410" w:type="dxa"/>
            <w:vAlign w:val="center"/>
          </w:tcPr>
          <w:p w:rsidR="006D0BE3" w:rsidRPr="00314141" w:rsidRDefault="006D0BE3"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Euro 50,00 (cinquanta) per ogni giorno di ritardo</w:t>
            </w:r>
          </w:p>
        </w:tc>
      </w:tr>
      <w:tr w:rsidR="006D0BE3" w:rsidRPr="00314141" w:rsidTr="00E23B47">
        <w:tc>
          <w:tcPr>
            <w:tcW w:w="2093" w:type="dxa"/>
            <w:vAlign w:val="center"/>
          </w:tcPr>
          <w:p w:rsidR="006D0BE3" w:rsidRPr="00314141" w:rsidRDefault="006D0BE3"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Corso di formazione</w:t>
            </w:r>
          </w:p>
        </w:tc>
        <w:tc>
          <w:tcPr>
            <w:tcW w:w="4961" w:type="dxa"/>
            <w:vAlign w:val="center"/>
          </w:tcPr>
          <w:p w:rsidR="006D0BE3" w:rsidRPr="00314141" w:rsidRDefault="006D0BE3" w:rsidP="00A92AC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Rispetto delle tempistiche indicate all’</w:t>
            </w:r>
            <w:r w:rsidR="002C5BC6" w:rsidRPr="00314141">
              <w:rPr>
                <w:rFonts w:ascii="DecimaWE Rg" w:eastAsia="ArialMT" w:hAnsi="DecimaWE Rg" w:cs="ArialMT"/>
                <w:sz w:val="24"/>
                <w:szCs w:val="24"/>
              </w:rPr>
              <w:t>A</w:t>
            </w:r>
            <w:r w:rsidRPr="00314141">
              <w:rPr>
                <w:rFonts w:ascii="DecimaWE Rg" w:eastAsia="ArialMT" w:hAnsi="DecimaWE Rg" w:cs="ArialMT"/>
                <w:sz w:val="24"/>
                <w:szCs w:val="24"/>
              </w:rPr>
              <w:t>rt.</w:t>
            </w:r>
            <w:r w:rsidR="00A92ACF" w:rsidRPr="00314141">
              <w:rPr>
                <w:rFonts w:ascii="DecimaWE Rg" w:eastAsia="ArialMT" w:hAnsi="DecimaWE Rg" w:cs="ArialMT"/>
                <w:sz w:val="24"/>
                <w:szCs w:val="24"/>
              </w:rPr>
              <w:t xml:space="preserve"> 11</w:t>
            </w:r>
            <w:r w:rsidRPr="00314141">
              <w:rPr>
                <w:rFonts w:ascii="DecimaWE Rg" w:eastAsia="ArialMT" w:hAnsi="DecimaWE Rg" w:cs="ArialMT"/>
                <w:sz w:val="24"/>
                <w:szCs w:val="24"/>
              </w:rPr>
              <w:t xml:space="preserve"> del </w:t>
            </w:r>
            <w:r w:rsidR="002C5BC6" w:rsidRPr="00314141">
              <w:rPr>
                <w:rFonts w:ascii="DecimaWE Rg" w:eastAsia="ArialMT" w:hAnsi="DecimaWE Rg" w:cs="ArialMT"/>
                <w:sz w:val="24"/>
                <w:szCs w:val="24"/>
              </w:rPr>
              <w:t>Capitolato</w:t>
            </w:r>
          </w:p>
        </w:tc>
        <w:tc>
          <w:tcPr>
            <w:tcW w:w="2410" w:type="dxa"/>
            <w:vAlign w:val="center"/>
          </w:tcPr>
          <w:p w:rsidR="006D0BE3" w:rsidRPr="00314141" w:rsidRDefault="006D0BE3"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 xml:space="preserve">Euro 50,00 (cinquanta) per ogni giorno di ritardo </w:t>
            </w:r>
          </w:p>
        </w:tc>
      </w:tr>
      <w:tr w:rsidR="006D0BE3" w:rsidRPr="00314141" w:rsidTr="00E23B47">
        <w:tc>
          <w:tcPr>
            <w:tcW w:w="2093" w:type="dxa"/>
            <w:vAlign w:val="center"/>
          </w:tcPr>
          <w:p w:rsidR="006D0BE3" w:rsidRPr="00314141" w:rsidRDefault="006D0BE3"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Manutenzione correttiva</w:t>
            </w:r>
          </w:p>
        </w:tc>
        <w:tc>
          <w:tcPr>
            <w:tcW w:w="4961" w:type="dxa"/>
            <w:vAlign w:val="center"/>
          </w:tcPr>
          <w:p w:rsidR="006D0BE3" w:rsidRPr="00314141" w:rsidRDefault="006D0BE3" w:rsidP="00491BC2">
            <w:pPr>
              <w:autoSpaceDE w:val="0"/>
              <w:autoSpaceDN w:val="0"/>
              <w:adjustRightInd w:val="0"/>
              <w:spacing w:before="120" w:after="120"/>
              <w:jc w:val="both"/>
              <w:rPr>
                <w:rFonts w:ascii="DecimaWE Rg" w:eastAsia="ArialMT" w:hAnsi="DecimaWE Rg" w:cs="ArialMT"/>
                <w:sz w:val="24"/>
                <w:szCs w:val="24"/>
              </w:rPr>
            </w:pPr>
            <w:r w:rsidRPr="00314141">
              <w:rPr>
                <w:rFonts w:ascii="DecimaWE Rg" w:eastAsia="ArialMT" w:hAnsi="DecimaWE Rg" w:cs="ArialMT"/>
                <w:sz w:val="24"/>
                <w:szCs w:val="24"/>
              </w:rPr>
              <w:t>Rispetto delle tempistiche di intervento e risoluzione indicate all’</w:t>
            </w:r>
            <w:r w:rsidR="00491BC2" w:rsidRPr="00314141">
              <w:rPr>
                <w:rFonts w:ascii="DecimaWE Rg" w:eastAsia="ArialMT" w:hAnsi="DecimaWE Rg" w:cs="ArialMT"/>
                <w:sz w:val="24"/>
                <w:szCs w:val="24"/>
              </w:rPr>
              <w:t>A</w:t>
            </w:r>
            <w:r w:rsidRPr="00314141">
              <w:rPr>
                <w:rFonts w:ascii="DecimaWE Rg" w:eastAsia="ArialMT" w:hAnsi="DecimaWE Rg" w:cs="ArialMT"/>
                <w:sz w:val="24"/>
                <w:szCs w:val="24"/>
              </w:rPr>
              <w:t>rt.</w:t>
            </w:r>
            <w:r w:rsidR="00491BC2" w:rsidRPr="00314141">
              <w:rPr>
                <w:rFonts w:ascii="DecimaWE Rg" w:eastAsia="ArialMT" w:hAnsi="DecimaWE Rg" w:cs="ArialMT"/>
                <w:sz w:val="24"/>
                <w:szCs w:val="24"/>
              </w:rPr>
              <w:t xml:space="preserve"> 13</w:t>
            </w:r>
            <w:r w:rsidRPr="00314141">
              <w:rPr>
                <w:rFonts w:ascii="DecimaWE Rg" w:eastAsia="ArialMT" w:hAnsi="DecimaWE Rg" w:cs="ArialMT"/>
                <w:sz w:val="24"/>
                <w:szCs w:val="24"/>
              </w:rPr>
              <w:t xml:space="preserve"> - del </w:t>
            </w:r>
            <w:r w:rsidR="00D94720" w:rsidRPr="00314141">
              <w:rPr>
                <w:rFonts w:ascii="DecimaWE Rg" w:eastAsia="ArialMT" w:hAnsi="DecimaWE Rg" w:cs="ArialMT"/>
                <w:sz w:val="24"/>
                <w:szCs w:val="24"/>
              </w:rPr>
              <w:t xml:space="preserve">Capitolato </w:t>
            </w:r>
            <w:r w:rsidRPr="00314141">
              <w:rPr>
                <w:rFonts w:ascii="DecimaWE Rg" w:eastAsia="ArialMT" w:hAnsi="DecimaWE Rg" w:cs="ArialMT"/>
                <w:sz w:val="24"/>
                <w:szCs w:val="24"/>
              </w:rPr>
              <w:t>(</w:t>
            </w:r>
            <w:r w:rsidRPr="00314141">
              <w:rPr>
                <w:rFonts w:ascii="DecimaWE Rg" w:eastAsia="ArialMT" w:hAnsi="DecimaWE Rg" w:cs="Arial-BoldMT"/>
                <w:b/>
                <w:bCs/>
                <w:sz w:val="24"/>
                <w:szCs w:val="24"/>
              </w:rPr>
              <w:t xml:space="preserve">due giorni lavorativi </w:t>
            </w:r>
            <w:r w:rsidRPr="00314141">
              <w:rPr>
                <w:rFonts w:ascii="DecimaWE Rg" w:eastAsia="ArialMT" w:hAnsi="DecimaWE Rg" w:cs="ArialMT"/>
                <w:sz w:val="24"/>
                <w:szCs w:val="24"/>
              </w:rPr>
              <w:t>dal giorno successivo alla comunicazione del guasto/malfunzionamento da parte di ARPA</w:t>
            </w:r>
            <w:r w:rsidR="00D349DF" w:rsidRPr="00314141">
              <w:rPr>
                <w:rFonts w:ascii="DecimaWE Rg" w:eastAsia="ArialMT" w:hAnsi="DecimaWE Rg" w:cs="ArialMT"/>
                <w:sz w:val="24"/>
                <w:szCs w:val="24"/>
              </w:rPr>
              <w:t xml:space="preserve"> e </w:t>
            </w:r>
            <w:r w:rsidR="00D349DF" w:rsidRPr="00314141">
              <w:rPr>
                <w:rFonts w:ascii="DecimaWE Rg" w:eastAsia="ArialMT" w:hAnsi="DecimaWE Rg" w:cs="Arial-BoldMT"/>
                <w:b/>
                <w:bCs/>
                <w:sz w:val="24"/>
                <w:szCs w:val="24"/>
              </w:rPr>
              <w:t>tre giorni lavorativi</w:t>
            </w:r>
            <w:r w:rsidRPr="00314141">
              <w:rPr>
                <w:rFonts w:ascii="DecimaWE Rg" w:eastAsia="ArialMT" w:hAnsi="DecimaWE Rg" w:cs="ArialMT"/>
                <w:sz w:val="24"/>
                <w:szCs w:val="24"/>
              </w:rPr>
              <w:t xml:space="preserve"> </w:t>
            </w:r>
            <w:r w:rsidR="00D349DF" w:rsidRPr="00314141">
              <w:rPr>
                <w:rFonts w:ascii="DecimaWE Rg" w:eastAsia="ArialMT" w:hAnsi="DecimaWE Rg" w:cs="ArialMT"/>
                <w:sz w:val="24"/>
                <w:szCs w:val="24"/>
              </w:rPr>
              <w:t>per la risoluzione del malfunzionamento</w:t>
            </w:r>
            <w:r w:rsidR="00094488">
              <w:rPr>
                <w:rFonts w:ascii="DecimaWE Rg" w:eastAsia="ArialMT" w:hAnsi="DecimaWE Rg" w:cs="ArialMT"/>
                <w:sz w:val="24"/>
                <w:szCs w:val="24"/>
              </w:rPr>
              <w:t xml:space="preserve"> per i Lotti 1-11 e </w:t>
            </w:r>
            <w:r w:rsidR="00094488" w:rsidRPr="00094488">
              <w:rPr>
                <w:rFonts w:ascii="DecimaWE Rg" w:eastAsia="ArialMT" w:hAnsi="DecimaWE Rg" w:cs="ArialMT"/>
                <w:b/>
                <w:sz w:val="24"/>
                <w:szCs w:val="24"/>
              </w:rPr>
              <w:t>30 giorni lavorativi</w:t>
            </w:r>
            <w:r w:rsidR="00094488">
              <w:rPr>
                <w:rFonts w:ascii="DecimaWE Rg" w:eastAsia="ArialMT" w:hAnsi="DecimaWE Rg" w:cs="ArialMT"/>
                <w:sz w:val="24"/>
                <w:szCs w:val="24"/>
              </w:rPr>
              <w:t xml:space="preserve"> per i Lotti 12-15</w:t>
            </w:r>
            <w:r w:rsidRPr="00314141">
              <w:rPr>
                <w:rFonts w:ascii="DecimaWE Rg" w:eastAsia="ArialMT" w:hAnsi="DecimaWE Rg" w:cs="ArialMT"/>
                <w:sz w:val="24"/>
                <w:szCs w:val="24"/>
              </w:rPr>
              <w:t>)</w:t>
            </w:r>
          </w:p>
        </w:tc>
        <w:tc>
          <w:tcPr>
            <w:tcW w:w="2410" w:type="dxa"/>
            <w:vAlign w:val="center"/>
          </w:tcPr>
          <w:p w:rsidR="006D0BE3" w:rsidRPr="00314141" w:rsidRDefault="006D0BE3" w:rsidP="001D182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 xml:space="preserve">Euro </w:t>
            </w:r>
            <w:r w:rsidR="001D182F" w:rsidRPr="00314141">
              <w:rPr>
                <w:rFonts w:ascii="DecimaWE Rg" w:eastAsia="ArialMT" w:hAnsi="DecimaWE Rg" w:cs="ArialMT"/>
                <w:sz w:val="24"/>
                <w:szCs w:val="24"/>
              </w:rPr>
              <w:t>3</w:t>
            </w:r>
            <w:r w:rsidRPr="00314141">
              <w:rPr>
                <w:rFonts w:ascii="DecimaWE Rg" w:eastAsia="ArialMT" w:hAnsi="DecimaWE Rg" w:cs="ArialMT"/>
                <w:sz w:val="24"/>
                <w:szCs w:val="24"/>
              </w:rPr>
              <w:t>00,00 (</w:t>
            </w:r>
            <w:r w:rsidR="001D182F" w:rsidRPr="00314141">
              <w:rPr>
                <w:rFonts w:ascii="DecimaWE Rg" w:eastAsia="ArialMT" w:hAnsi="DecimaWE Rg" w:cs="ArialMT"/>
                <w:sz w:val="24"/>
                <w:szCs w:val="24"/>
              </w:rPr>
              <w:t>tre</w:t>
            </w:r>
            <w:r w:rsidRPr="00314141">
              <w:rPr>
                <w:rFonts w:ascii="DecimaWE Rg" w:eastAsia="ArialMT" w:hAnsi="DecimaWE Rg" w:cs="ArialMT"/>
                <w:sz w:val="24"/>
                <w:szCs w:val="24"/>
              </w:rPr>
              <w:t>cento) per ogni giorno di ritardo.</w:t>
            </w:r>
          </w:p>
        </w:tc>
      </w:tr>
      <w:tr w:rsidR="006D0BE3" w:rsidRPr="00314141" w:rsidTr="00E23B47">
        <w:tc>
          <w:tcPr>
            <w:tcW w:w="2093" w:type="dxa"/>
            <w:vAlign w:val="center"/>
          </w:tcPr>
          <w:p w:rsidR="006D0BE3" w:rsidRPr="00314141" w:rsidRDefault="006D0BE3"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Installazione strumentazione sostitutiva</w:t>
            </w:r>
          </w:p>
        </w:tc>
        <w:tc>
          <w:tcPr>
            <w:tcW w:w="4961" w:type="dxa"/>
            <w:vAlign w:val="center"/>
          </w:tcPr>
          <w:p w:rsidR="006D0BE3" w:rsidRPr="00314141" w:rsidRDefault="006D0BE3" w:rsidP="00A92ACF">
            <w:pPr>
              <w:autoSpaceDE w:val="0"/>
              <w:autoSpaceDN w:val="0"/>
              <w:adjustRightInd w:val="0"/>
              <w:spacing w:before="120" w:after="120"/>
              <w:jc w:val="both"/>
              <w:rPr>
                <w:rFonts w:ascii="DecimaWE Rg" w:eastAsia="ArialMT" w:hAnsi="DecimaWE Rg" w:cs="ArialMT"/>
                <w:sz w:val="24"/>
                <w:szCs w:val="24"/>
              </w:rPr>
            </w:pPr>
            <w:r w:rsidRPr="00314141">
              <w:rPr>
                <w:rFonts w:ascii="DecimaWE Rg" w:eastAsia="ArialMT" w:hAnsi="DecimaWE Rg" w:cs="ArialMT"/>
                <w:sz w:val="24"/>
                <w:szCs w:val="24"/>
              </w:rPr>
              <w:t>Rispetto delle tempistiche di intervento e installazione indicate all</w:t>
            </w:r>
            <w:r w:rsidR="00A92ACF" w:rsidRPr="00314141">
              <w:rPr>
                <w:rFonts w:ascii="DecimaWE Rg" w:eastAsia="ArialMT" w:hAnsi="DecimaWE Rg" w:cs="ArialMT"/>
                <w:sz w:val="24"/>
                <w:szCs w:val="24"/>
              </w:rPr>
              <w:t>’A</w:t>
            </w:r>
            <w:r w:rsidRPr="00314141">
              <w:rPr>
                <w:rFonts w:ascii="DecimaWE Rg" w:eastAsia="ArialMT" w:hAnsi="DecimaWE Rg" w:cs="ArialMT"/>
                <w:sz w:val="24"/>
                <w:szCs w:val="24"/>
              </w:rPr>
              <w:t>rt.</w:t>
            </w:r>
            <w:r w:rsidR="00A92ACF" w:rsidRPr="00314141">
              <w:rPr>
                <w:rFonts w:ascii="DecimaWE Rg" w:eastAsia="ArialMT" w:hAnsi="DecimaWE Rg" w:cs="ArialMT"/>
                <w:sz w:val="24"/>
                <w:szCs w:val="24"/>
              </w:rPr>
              <w:t xml:space="preserve"> 13</w:t>
            </w:r>
            <w:r w:rsidRPr="00314141">
              <w:rPr>
                <w:rFonts w:ascii="DecimaWE Rg" w:eastAsia="ArialMT" w:hAnsi="DecimaWE Rg" w:cs="ArialMT"/>
                <w:sz w:val="24"/>
                <w:szCs w:val="24"/>
              </w:rPr>
              <w:t xml:space="preserve"> del </w:t>
            </w:r>
            <w:r w:rsidR="00D349DF" w:rsidRPr="00314141">
              <w:rPr>
                <w:rFonts w:ascii="DecimaWE Rg" w:eastAsia="ArialMT" w:hAnsi="DecimaWE Rg" w:cs="ArialMT"/>
                <w:sz w:val="24"/>
                <w:szCs w:val="24"/>
              </w:rPr>
              <w:t xml:space="preserve">Capitolato </w:t>
            </w:r>
          </w:p>
        </w:tc>
        <w:tc>
          <w:tcPr>
            <w:tcW w:w="2410" w:type="dxa"/>
            <w:vAlign w:val="center"/>
          </w:tcPr>
          <w:p w:rsidR="006D0BE3" w:rsidRPr="00314141" w:rsidRDefault="006D0BE3" w:rsidP="00A92ACF">
            <w:pPr>
              <w:autoSpaceDE w:val="0"/>
              <w:autoSpaceDN w:val="0"/>
              <w:adjustRightInd w:val="0"/>
              <w:spacing w:before="120" w:after="120"/>
              <w:jc w:val="both"/>
              <w:rPr>
                <w:rFonts w:ascii="DecimaWE Rg" w:hAnsi="DecimaWE Rg" w:cs="Arial"/>
                <w:bCs/>
                <w:sz w:val="24"/>
                <w:szCs w:val="24"/>
              </w:rPr>
            </w:pPr>
            <w:r w:rsidRPr="00314141">
              <w:rPr>
                <w:rFonts w:ascii="DecimaWE Rg" w:eastAsia="ArialMT" w:hAnsi="DecimaWE Rg" w:cs="ArialMT"/>
                <w:sz w:val="24"/>
                <w:szCs w:val="24"/>
              </w:rPr>
              <w:t xml:space="preserve">Euro </w:t>
            </w:r>
            <w:r w:rsidR="00A92ACF" w:rsidRPr="00314141">
              <w:rPr>
                <w:rFonts w:ascii="DecimaWE Rg" w:eastAsia="ArialMT" w:hAnsi="DecimaWE Rg" w:cs="ArialMT"/>
                <w:sz w:val="24"/>
                <w:szCs w:val="24"/>
              </w:rPr>
              <w:t>10</w:t>
            </w:r>
            <w:r w:rsidRPr="00314141">
              <w:rPr>
                <w:rFonts w:ascii="DecimaWE Rg" w:eastAsia="ArialMT" w:hAnsi="DecimaWE Rg" w:cs="ArialMT"/>
                <w:sz w:val="24"/>
                <w:szCs w:val="24"/>
              </w:rPr>
              <w:t>0,00 (</w:t>
            </w:r>
            <w:r w:rsidR="00A92ACF" w:rsidRPr="00314141">
              <w:rPr>
                <w:rFonts w:ascii="DecimaWE Rg" w:eastAsia="ArialMT" w:hAnsi="DecimaWE Rg" w:cs="ArialMT"/>
                <w:sz w:val="24"/>
                <w:szCs w:val="24"/>
              </w:rPr>
              <w:t>cento</w:t>
            </w:r>
            <w:r w:rsidRPr="00314141">
              <w:rPr>
                <w:rFonts w:ascii="DecimaWE Rg" w:eastAsia="ArialMT" w:hAnsi="DecimaWE Rg" w:cs="ArialMT"/>
                <w:sz w:val="24"/>
                <w:szCs w:val="24"/>
              </w:rPr>
              <w:t>) per ogni giorno di ritardo.</w:t>
            </w:r>
          </w:p>
        </w:tc>
      </w:tr>
      <w:tr w:rsidR="0001266B" w:rsidRPr="00314141" w:rsidTr="00E23B47">
        <w:tc>
          <w:tcPr>
            <w:tcW w:w="2093" w:type="dxa"/>
            <w:vAlign w:val="center"/>
          </w:tcPr>
          <w:p w:rsidR="0001266B" w:rsidRPr="00314141" w:rsidRDefault="0001266B" w:rsidP="00FC0B7F">
            <w:pPr>
              <w:autoSpaceDE w:val="0"/>
              <w:autoSpaceDN w:val="0"/>
              <w:adjustRightInd w:val="0"/>
              <w:spacing w:before="120" w:after="120"/>
              <w:rPr>
                <w:rFonts w:ascii="DecimaWE Rg" w:eastAsia="ArialMT" w:hAnsi="DecimaWE Rg" w:cs="ArialMT"/>
                <w:sz w:val="24"/>
                <w:szCs w:val="24"/>
              </w:rPr>
            </w:pPr>
            <w:r w:rsidRPr="00314141">
              <w:rPr>
                <w:rFonts w:ascii="DecimaWE Rg" w:eastAsia="ArialMT" w:hAnsi="DecimaWE Rg" w:cs="ArialMT"/>
                <w:sz w:val="24"/>
                <w:szCs w:val="24"/>
              </w:rPr>
              <w:t>Rendimento insufficiente</w:t>
            </w:r>
          </w:p>
        </w:tc>
        <w:tc>
          <w:tcPr>
            <w:tcW w:w="4961" w:type="dxa"/>
            <w:vAlign w:val="center"/>
          </w:tcPr>
          <w:p w:rsidR="0001266B" w:rsidRPr="00314141" w:rsidRDefault="0001266B" w:rsidP="0001266B">
            <w:pPr>
              <w:autoSpaceDE w:val="0"/>
              <w:autoSpaceDN w:val="0"/>
              <w:adjustRightInd w:val="0"/>
              <w:spacing w:before="120" w:after="120"/>
              <w:jc w:val="both"/>
              <w:rPr>
                <w:rFonts w:ascii="DecimaWE Rg" w:eastAsia="ArialMT" w:hAnsi="DecimaWE Rg" w:cs="ArialMT"/>
                <w:sz w:val="24"/>
                <w:szCs w:val="24"/>
              </w:rPr>
            </w:pPr>
            <w:r w:rsidRPr="00314141">
              <w:rPr>
                <w:rFonts w:ascii="DecimaWE Rg" w:eastAsia="ArialMT" w:hAnsi="DecimaWE Rg" w:cs="ArialMT"/>
                <w:sz w:val="24"/>
                <w:szCs w:val="24"/>
              </w:rPr>
              <w:t>Rendimento inferiore al 90% indicato all’Art. 13 del Capitolato</w:t>
            </w:r>
          </w:p>
        </w:tc>
        <w:tc>
          <w:tcPr>
            <w:tcW w:w="2410" w:type="dxa"/>
            <w:vAlign w:val="center"/>
          </w:tcPr>
          <w:p w:rsidR="0001266B" w:rsidRPr="00314141" w:rsidRDefault="0001266B" w:rsidP="0001266B">
            <w:pPr>
              <w:autoSpaceDE w:val="0"/>
              <w:autoSpaceDN w:val="0"/>
              <w:adjustRightInd w:val="0"/>
              <w:spacing w:before="120" w:after="120"/>
              <w:jc w:val="both"/>
              <w:rPr>
                <w:rFonts w:ascii="DecimaWE Rg" w:eastAsia="ArialMT" w:hAnsi="DecimaWE Rg" w:cs="ArialMT"/>
                <w:sz w:val="24"/>
                <w:szCs w:val="24"/>
              </w:rPr>
            </w:pPr>
            <w:r w:rsidRPr="00314141">
              <w:rPr>
                <w:rFonts w:ascii="DecimaWE Rg" w:eastAsia="ArialMT" w:hAnsi="DecimaWE Rg" w:cs="ArialMT"/>
                <w:sz w:val="24"/>
                <w:szCs w:val="24"/>
              </w:rPr>
              <w:t>Euro 1.000,00 (mille)</w:t>
            </w:r>
          </w:p>
        </w:tc>
      </w:tr>
    </w:tbl>
    <w:p w:rsidR="006D0BE3" w:rsidRPr="00314141" w:rsidRDefault="006D0BE3" w:rsidP="006D0BE3">
      <w:pPr>
        <w:autoSpaceDE w:val="0"/>
        <w:autoSpaceDN w:val="0"/>
        <w:adjustRightInd w:val="0"/>
        <w:spacing w:after="0" w:line="360" w:lineRule="auto"/>
        <w:rPr>
          <w:rFonts w:ascii="DecimaWE Rg" w:eastAsia="ArialMT" w:hAnsi="DecimaWE Rg" w:cs="ArialMT"/>
          <w:sz w:val="24"/>
          <w:szCs w:val="24"/>
        </w:rPr>
      </w:pPr>
    </w:p>
    <w:p w:rsidR="00084BD0"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La gravità della deficienza o infrazione verrà valutata in contraddittorio tra i competenti uffici dell’</w:t>
      </w:r>
      <w:r>
        <w:rPr>
          <w:rFonts w:ascii="DecimaWE Rg" w:eastAsia="ArialMT" w:hAnsi="DecimaWE Rg" w:cs="ArialMT"/>
          <w:sz w:val="24"/>
          <w:szCs w:val="24"/>
        </w:rPr>
        <w:t>Agenzia</w:t>
      </w:r>
      <w:r w:rsidRPr="00084BD0">
        <w:rPr>
          <w:rFonts w:ascii="DecimaWE Rg" w:eastAsia="ArialMT" w:hAnsi="DecimaWE Rg" w:cs="ArialMT"/>
          <w:sz w:val="24"/>
          <w:szCs w:val="24"/>
        </w:rPr>
        <w:t xml:space="preserve"> e il </w:t>
      </w:r>
      <w:r>
        <w:rPr>
          <w:rFonts w:ascii="DecimaWE Rg" w:eastAsia="ArialMT" w:hAnsi="DecimaWE Rg" w:cs="ArialMT"/>
          <w:sz w:val="24"/>
          <w:szCs w:val="24"/>
        </w:rPr>
        <w:t>r</w:t>
      </w:r>
      <w:r w:rsidRPr="00084BD0">
        <w:rPr>
          <w:rFonts w:ascii="DecimaWE Rg" w:eastAsia="ArialMT" w:hAnsi="DecimaWE Rg" w:cs="ArialMT"/>
          <w:sz w:val="24"/>
          <w:szCs w:val="24"/>
        </w:rPr>
        <w:t>esponsabile della Ditta. Al fine di garantire un’analisi obiettiva degli eventi la procedura di contestazione dovrà essere preceduta da un confronto e verifica sulla materia oggetto del contenzioso secondo le seguenti modalità:</w:t>
      </w:r>
    </w:p>
    <w:p w:rsidR="00084BD0"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 xml:space="preserve">• segnalazione, trasmessa via </w:t>
      </w:r>
      <w:proofErr w:type="spellStart"/>
      <w:r w:rsidRPr="00084BD0">
        <w:rPr>
          <w:rFonts w:ascii="DecimaWE Rg" w:eastAsia="ArialMT" w:hAnsi="DecimaWE Rg" w:cs="ArialMT"/>
          <w:sz w:val="24"/>
          <w:szCs w:val="24"/>
        </w:rPr>
        <w:t>pec</w:t>
      </w:r>
      <w:proofErr w:type="spellEnd"/>
      <w:r w:rsidRPr="00084BD0">
        <w:rPr>
          <w:rFonts w:ascii="DecimaWE Rg" w:eastAsia="ArialMT" w:hAnsi="DecimaWE Rg" w:cs="ArialMT"/>
          <w:sz w:val="24"/>
          <w:szCs w:val="24"/>
        </w:rPr>
        <w:t xml:space="preserve"> dall’A</w:t>
      </w:r>
      <w:r>
        <w:rPr>
          <w:rFonts w:ascii="DecimaWE Rg" w:eastAsia="ArialMT" w:hAnsi="DecimaWE Rg" w:cs="ArialMT"/>
          <w:sz w:val="24"/>
          <w:szCs w:val="24"/>
        </w:rPr>
        <w:t>genzia</w:t>
      </w:r>
      <w:r w:rsidRPr="00084BD0">
        <w:rPr>
          <w:rFonts w:ascii="DecimaWE Rg" w:eastAsia="ArialMT" w:hAnsi="DecimaWE Rg" w:cs="ArialMT"/>
          <w:sz w:val="24"/>
          <w:szCs w:val="24"/>
        </w:rPr>
        <w:t xml:space="preserve"> alla </w:t>
      </w:r>
      <w:r>
        <w:rPr>
          <w:rFonts w:ascii="DecimaWE Rg" w:eastAsia="ArialMT" w:hAnsi="DecimaWE Rg" w:cs="ArialMT"/>
          <w:sz w:val="24"/>
          <w:szCs w:val="24"/>
        </w:rPr>
        <w:t>d</w:t>
      </w:r>
      <w:r w:rsidRPr="00084BD0">
        <w:rPr>
          <w:rFonts w:ascii="DecimaWE Rg" w:eastAsia="ArialMT" w:hAnsi="DecimaWE Rg" w:cs="ArialMT"/>
          <w:sz w:val="24"/>
          <w:szCs w:val="24"/>
        </w:rPr>
        <w:t>itta, della contestazione</w:t>
      </w:r>
      <w:r>
        <w:rPr>
          <w:rFonts w:ascii="DecimaWE Rg" w:eastAsia="ArialMT" w:hAnsi="DecimaWE Rg" w:cs="ArialMT"/>
          <w:sz w:val="24"/>
          <w:szCs w:val="24"/>
        </w:rPr>
        <w:t xml:space="preserve"> dettagliata de</w:t>
      </w:r>
      <w:r w:rsidRPr="00084BD0">
        <w:rPr>
          <w:rFonts w:ascii="DecimaWE Rg" w:eastAsia="ArialMT" w:hAnsi="DecimaWE Rg" w:cs="ArialMT"/>
          <w:sz w:val="24"/>
          <w:szCs w:val="24"/>
        </w:rPr>
        <w:t>ll’inadempi</w:t>
      </w:r>
      <w:r>
        <w:rPr>
          <w:rFonts w:ascii="DecimaWE Rg" w:eastAsia="ArialMT" w:hAnsi="DecimaWE Rg" w:cs="ArialMT"/>
          <w:sz w:val="24"/>
          <w:szCs w:val="24"/>
        </w:rPr>
        <w:t>mento o del ritardato adempimento. Entro 10 giorni dal ricevimento la d</w:t>
      </w:r>
      <w:r w:rsidRPr="00084BD0">
        <w:rPr>
          <w:rFonts w:ascii="DecimaWE Rg" w:eastAsia="ArialMT" w:hAnsi="DecimaWE Rg" w:cs="ArialMT"/>
          <w:sz w:val="24"/>
          <w:szCs w:val="24"/>
        </w:rPr>
        <w:t xml:space="preserve">itta </w:t>
      </w:r>
      <w:r>
        <w:rPr>
          <w:rFonts w:ascii="DecimaWE Rg" w:eastAsia="ArialMT" w:hAnsi="DecimaWE Rg" w:cs="ArialMT"/>
          <w:sz w:val="24"/>
          <w:szCs w:val="24"/>
        </w:rPr>
        <w:t xml:space="preserve">ha facoltà di presentare, sempre a mezzo </w:t>
      </w:r>
      <w:proofErr w:type="spellStart"/>
      <w:r>
        <w:rPr>
          <w:rFonts w:ascii="DecimaWE Rg" w:eastAsia="ArialMT" w:hAnsi="DecimaWE Rg" w:cs="ArialMT"/>
          <w:sz w:val="24"/>
          <w:szCs w:val="24"/>
        </w:rPr>
        <w:t>pec</w:t>
      </w:r>
      <w:proofErr w:type="spellEnd"/>
      <w:r>
        <w:rPr>
          <w:rFonts w:ascii="DecimaWE Rg" w:eastAsia="ArialMT" w:hAnsi="DecimaWE Rg" w:cs="ArialMT"/>
          <w:sz w:val="24"/>
          <w:szCs w:val="24"/>
        </w:rPr>
        <w:t>,</w:t>
      </w:r>
      <w:r w:rsidRPr="00084BD0">
        <w:rPr>
          <w:rFonts w:ascii="DecimaWE Rg" w:eastAsia="ArialMT" w:hAnsi="DecimaWE Rg" w:cs="ArialMT"/>
          <w:sz w:val="24"/>
          <w:szCs w:val="24"/>
        </w:rPr>
        <w:t xml:space="preserve"> </w:t>
      </w:r>
      <w:r>
        <w:rPr>
          <w:rFonts w:ascii="DecimaWE Rg" w:eastAsia="ArialMT" w:hAnsi="DecimaWE Rg" w:cs="ArialMT"/>
          <w:sz w:val="24"/>
          <w:szCs w:val="24"/>
        </w:rPr>
        <w:t xml:space="preserve">ogni </w:t>
      </w:r>
      <w:r w:rsidRPr="00084BD0">
        <w:rPr>
          <w:rFonts w:ascii="DecimaWE Rg" w:eastAsia="ArialMT" w:hAnsi="DecimaWE Rg" w:cs="ArialMT"/>
          <w:sz w:val="24"/>
          <w:szCs w:val="24"/>
        </w:rPr>
        <w:t>giustific</w:t>
      </w:r>
      <w:r>
        <w:rPr>
          <w:rFonts w:ascii="DecimaWE Rg" w:eastAsia="ArialMT" w:hAnsi="DecimaWE Rg" w:cs="ArialMT"/>
          <w:sz w:val="24"/>
          <w:szCs w:val="24"/>
        </w:rPr>
        <w:t>azione ritenuta idonea</w:t>
      </w:r>
      <w:r w:rsidRPr="00084BD0">
        <w:rPr>
          <w:rFonts w:ascii="DecimaWE Rg" w:eastAsia="ArialMT" w:hAnsi="DecimaWE Rg" w:cs="ArialMT"/>
          <w:sz w:val="24"/>
          <w:szCs w:val="24"/>
        </w:rPr>
        <w:t xml:space="preserve">. </w:t>
      </w:r>
    </w:p>
    <w:p w:rsidR="00084BD0"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 nel caso in cui le giustificazioni non siano ritenute soddisfacenti o nel caso in cui l‘</w:t>
      </w:r>
      <w:r>
        <w:rPr>
          <w:rFonts w:ascii="DecimaWE Rg" w:eastAsia="ArialMT" w:hAnsi="DecimaWE Rg" w:cs="ArialMT"/>
          <w:sz w:val="24"/>
          <w:szCs w:val="24"/>
        </w:rPr>
        <w:t>a</w:t>
      </w:r>
      <w:r w:rsidRPr="00084BD0">
        <w:rPr>
          <w:rFonts w:ascii="DecimaWE Rg" w:eastAsia="ArialMT" w:hAnsi="DecimaWE Rg" w:cs="ArialMT"/>
          <w:sz w:val="24"/>
          <w:szCs w:val="24"/>
        </w:rPr>
        <w:t xml:space="preserve">ppaltatore non </w:t>
      </w:r>
      <w:r>
        <w:rPr>
          <w:rFonts w:ascii="DecimaWE Rg" w:eastAsia="ArialMT" w:hAnsi="DecimaWE Rg" w:cs="ArialMT"/>
          <w:sz w:val="24"/>
          <w:szCs w:val="24"/>
        </w:rPr>
        <w:t>ponga rimedio</w:t>
      </w:r>
      <w:r w:rsidRPr="00084BD0">
        <w:rPr>
          <w:rFonts w:ascii="DecimaWE Rg" w:eastAsia="ArialMT" w:hAnsi="DecimaWE Rg" w:cs="ArialMT"/>
          <w:sz w:val="24"/>
          <w:szCs w:val="24"/>
        </w:rPr>
        <w:t xml:space="preserve"> a quanto contestato, l’A</w:t>
      </w:r>
      <w:r>
        <w:rPr>
          <w:rFonts w:ascii="DecimaWE Rg" w:eastAsia="ArialMT" w:hAnsi="DecimaWE Rg" w:cs="ArialMT"/>
          <w:sz w:val="24"/>
          <w:szCs w:val="24"/>
        </w:rPr>
        <w:t>genzia</w:t>
      </w:r>
      <w:r w:rsidRPr="00084BD0">
        <w:rPr>
          <w:rFonts w:ascii="DecimaWE Rg" w:eastAsia="ArialMT" w:hAnsi="DecimaWE Rg" w:cs="ArialMT"/>
          <w:sz w:val="24"/>
          <w:szCs w:val="24"/>
        </w:rPr>
        <w:t xml:space="preserve"> provvederà entro i 15 g</w:t>
      </w:r>
      <w:r>
        <w:rPr>
          <w:rFonts w:ascii="DecimaWE Rg" w:eastAsia="ArialMT" w:hAnsi="DecimaWE Rg" w:cs="ArialMT"/>
          <w:sz w:val="24"/>
          <w:szCs w:val="24"/>
        </w:rPr>
        <w:t>iorni</w:t>
      </w:r>
      <w:r w:rsidRPr="00084BD0">
        <w:rPr>
          <w:rFonts w:ascii="DecimaWE Rg" w:eastAsia="ArialMT" w:hAnsi="DecimaWE Rg" w:cs="ArialMT"/>
          <w:sz w:val="24"/>
          <w:szCs w:val="24"/>
        </w:rPr>
        <w:t xml:space="preserve"> successivi a comunicare alla </w:t>
      </w:r>
      <w:r>
        <w:rPr>
          <w:rFonts w:ascii="DecimaWE Rg" w:eastAsia="ArialMT" w:hAnsi="DecimaWE Rg" w:cs="ArialMT"/>
          <w:sz w:val="24"/>
          <w:szCs w:val="24"/>
        </w:rPr>
        <w:t>d</w:t>
      </w:r>
      <w:r w:rsidRPr="00084BD0">
        <w:rPr>
          <w:rFonts w:ascii="DecimaWE Rg" w:eastAsia="ArialMT" w:hAnsi="DecimaWE Rg" w:cs="ArialMT"/>
          <w:sz w:val="24"/>
          <w:szCs w:val="24"/>
        </w:rPr>
        <w:t xml:space="preserve">itta le proprie determinazioni e l’eventuale applicazione della penalità prevista dal presente articolo. </w:t>
      </w:r>
    </w:p>
    <w:p w:rsidR="00084BD0"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 xml:space="preserve">La S.A. si riserva la facoltà di risolvere il contratto dopo </w:t>
      </w:r>
      <w:r>
        <w:rPr>
          <w:rFonts w:ascii="DecimaWE Rg" w:eastAsia="ArialMT" w:hAnsi="DecimaWE Rg" w:cs="ArialMT"/>
          <w:sz w:val="24"/>
          <w:szCs w:val="24"/>
        </w:rPr>
        <w:t>l’irrogazione di tre penali</w:t>
      </w:r>
      <w:r w:rsidRPr="00084BD0">
        <w:rPr>
          <w:rFonts w:ascii="DecimaWE Rg" w:eastAsia="ArialMT" w:hAnsi="DecimaWE Rg" w:cs="ArialMT"/>
          <w:sz w:val="24"/>
          <w:szCs w:val="24"/>
        </w:rPr>
        <w:t xml:space="preserve">. </w:t>
      </w:r>
    </w:p>
    <w:p w:rsidR="00084BD0"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Le penali sono cumulabili tra loro</w:t>
      </w:r>
      <w:r>
        <w:rPr>
          <w:rFonts w:ascii="DecimaWE Rg" w:eastAsia="ArialMT" w:hAnsi="DecimaWE Rg" w:cs="ArialMT"/>
          <w:sz w:val="24"/>
          <w:szCs w:val="24"/>
        </w:rPr>
        <w:t>, fatto salvo</w:t>
      </w:r>
      <w:r w:rsidRPr="00084BD0">
        <w:rPr>
          <w:rFonts w:ascii="DecimaWE Rg" w:eastAsia="ArialMT" w:hAnsi="DecimaWE Rg" w:cs="ArialMT"/>
          <w:sz w:val="24"/>
          <w:szCs w:val="24"/>
        </w:rPr>
        <w:t xml:space="preserve"> il diritto d</w:t>
      </w:r>
      <w:r>
        <w:rPr>
          <w:rFonts w:ascii="DecimaWE Rg" w:eastAsia="ArialMT" w:hAnsi="DecimaWE Rg" w:cs="ArialMT"/>
          <w:sz w:val="24"/>
          <w:szCs w:val="24"/>
        </w:rPr>
        <w:t>i ARPA</w:t>
      </w:r>
      <w:r w:rsidRPr="00084BD0">
        <w:rPr>
          <w:rFonts w:ascii="DecimaWE Rg" w:eastAsia="ArialMT" w:hAnsi="DecimaWE Rg" w:cs="ArialMT"/>
          <w:sz w:val="24"/>
          <w:szCs w:val="24"/>
        </w:rPr>
        <w:t xml:space="preserve"> a ottenere il risarcimento di eventuali ulteriori danni subiti. </w:t>
      </w:r>
    </w:p>
    <w:p w:rsidR="006D0BE3" w:rsidRDefault="00084BD0" w:rsidP="006D0BE3">
      <w:pPr>
        <w:autoSpaceDE w:val="0"/>
        <w:autoSpaceDN w:val="0"/>
        <w:adjustRightInd w:val="0"/>
        <w:spacing w:after="0" w:line="360" w:lineRule="auto"/>
        <w:jc w:val="both"/>
        <w:rPr>
          <w:rFonts w:ascii="DecimaWE Rg" w:eastAsia="ArialMT" w:hAnsi="DecimaWE Rg" w:cs="ArialMT"/>
          <w:sz w:val="24"/>
          <w:szCs w:val="24"/>
        </w:rPr>
      </w:pPr>
      <w:r w:rsidRPr="00084BD0">
        <w:rPr>
          <w:rFonts w:ascii="DecimaWE Rg" w:eastAsia="ArialMT" w:hAnsi="DecimaWE Rg" w:cs="ArialMT"/>
          <w:sz w:val="24"/>
          <w:szCs w:val="24"/>
        </w:rPr>
        <w:t>Le penali verranno appli</w:t>
      </w:r>
      <w:r>
        <w:rPr>
          <w:rFonts w:ascii="DecimaWE Rg" w:eastAsia="ArialMT" w:hAnsi="DecimaWE Rg" w:cs="ArialMT"/>
          <w:sz w:val="24"/>
          <w:szCs w:val="24"/>
        </w:rPr>
        <w:t>cate mediante emissione di note d</w:t>
      </w:r>
      <w:r w:rsidRPr="00084BD0">
        <w:rPr>
          <w:rFonts w:ascii="DecimaWE Rg" w:eastAsia="ArialMT" w:hAnsi="DecimaWE Rg" w:cs="ArialMT"/>
          <w:sz w:val="24"/>
          <w:szCs w:val="24"/>
        </w:rPr>
        <w:t xml:space="preserve">i addebito e scontate mediante </w:t>
      </w:r>
      <w:r>
        <w:rPr>
          <w:rFonts w:ascii="DecimaWE Rg" w:eastAsia="ArialMT" w:hAnsi="DecimaWE Rg" w:cs="ArialMT"/>
          <w:sz w:val="24"/>
          <w:szCs w:val="24"/>
        </w:rPr>
        <w:t>compensazione</w:t>
      </w:r>
      <w:r w:rsidRPr="00084BD0">
        <w:rPr>
          <w:rFonts w:ascii="DecimaWE Rg" w:eastAsia="ArialMT" w:hAnsi="DecimaWE Rg" w:cs="ArialMT"/>
          <w:sz w:val="24"/>
          <w:szCs w:val="24"/>
        </w:rPr>
        <w:t xml:space="preserve"> del corrispettivo convenuto in sede di pagamento dello stesso. Nei casi in cui i corrispettivi liquidabili all’appaltatore non fossero sufficienti a coprire l’ammontare </w:t>
      </w:r>
      <w:r>
        <w:rPr>
          <w:rFonts w:ascii="DecimaWE Rg" w:eastAsia="ArialMT" w:hAnsi="DecimaWE Rg" w:cs="ArialMT"/>
          <w:sz w:val="24"/>
          <w:szCs w:val="24"/>
        </w:rPr>
        <w:t xml:space="preserve">sia </w:t>
      </w:r>
      <w:r w:rsidRPr="00084BD0">
        <w:rPr>
          <w:rFonts w:ascii="DecimaWE Rg" w:eastAsia="ArialMT" w:hAnsi="DecimaWE Rg" w:cs="ArialMT"/>
          <w:sz w:val="24"/>
          <w:szCs w:val="24"/>
        </w:rPr>
        <w:t>delle penali</w:t>
      </w:r>
      <w:r>
        <w:rPr>
          <w:rFonts w:ascii="DecimaWE Rg" w:eastAsia="ArialMT" w:hAnsi="DecimaWE Rg" w:cs="ArialMT"/>
          <w:sz w:val="24"/>
          <w:szCs w:val="24"/>
        </w:rPr>
        <w:t xml:space="preserve"> che</w:t>
      </w:r>
      <w:r w:rsidRPr="00084BD0">
        <w:rPr>
          <w:rFonts w:ascii="DecimaWE Rg" w:eastAsia="ArialMT" w:hAnsi="DecimaWE Rg" w:cs="ArialMT"/>
          <w:sz w:val="24"/>
          <w:szCs w:val="24"/>
        </w:rPr>
        <w:t xml:space="preserve"> de</w:t>
      </w:r>
      <w:r>
        <w:rPr>
          <w:rFonts w:ascii="DecimaWE Rg" w:eastAsia="ArialMT" w:hAnsi="DecimaWE Rg" w:cs="ArialMT"/>
          <w:sz w:val="24"/>
          <w:szCs w:val="24"/>
        </w:rPr>
        <w:t>gli eventuali ulteriori danni subiti</w:t>
      </w:r>
      <w:r w:rsidRPr="00084BD0">
        <w:rPr>
          <w:rFonts w:ascii="DecimaWE Rg" w:eastAsia="ArialMT" w:hAnsi="DecimaWE Rg" w:cs="ArialMT"/>
          <w:sz w:val="24"/>
          <w:szCs w:val="24"/>
        </w:rPr>
        <w:t xml:space="preserve">, </w:t>
      </w:r>
      <w:r>
        <w:rPr>
          <w:rFonts w:ascii="DecimaWE Rg" w:eastAsia="ArialMT" w:hAnsi="DecimaWE Rg" w:cs="ArialMT"/>
          <w:sz w:val="24"/>
          <w:szCs w:val="24"/>
        </w:rPr>
        <w:t>ARPA</w:t>
      </w:r>
      <w:r w:rsidRPr="00084BD0">
        <w:rPr>
          <w:rFonts w:ascii="DecimaWE Rg" w:eastAsia="ArialMT" w:hAnsi="DecimaWE Rg" w:cs="ArialMT"/>
          <w:sz w:val="24"/>
          <w:szCs w:val="24"/>
        </w:rPr>
        <w:t xml:space="preserve"> si rivarrà sul</w:t>
      </w:r>
      <w:r>
        <w:rPr>
          <w:rFonts w:ascii="DecimaWE Rg" w:eastAsia="ArialMT" w:hAnsi="DecimaWE Rg" w:cs="ArialMT"/>
          <w:sz w:val="24"/>
          <w:szCs w:val="24"/>
        </w:rPr>
        <w:t xml:space="preserve">la garanzia </w:t>
      </w:r>
      <w:r w:rsidRPr="00084BD0">
        <w:rPr>
          <w:rFonts w:ascii="DecimaWE Rg" w:eastAsia="ArialMT" w:hAnsi="DecimaWE Rg" w:cs="ArialMT"/>
          <w:sz w:val="24"/>
          <w:szCs w:val="24"/>
        </w:rPr>
        <w:t>definitiv</w:t>
      </w:r>
      <w:r>
        <w:rPr>
          <w:rFonts w:ascii="DecimaWE Rg" w:eastAsia="ArialMT" w:hAnsi="DecimaWE Rg" w:cs="ArialMT"/>
          <w:sz w:val="24"/>
          <w:szCs w:val="24"/>
        </w:rPr>
        <w:t>a</w:t>
      </w:r>
      <w:r w:rsidRPr="00084BD0">
        <w:rPr>
          <w:rFonts w:ascii="DecimaWE Rg" w:eastAsia="ArialMT" w:hAnsi="DecimaWE Rg" w:cs="ArialMT"/>
          <w:sz w:val="24"/>
          <w:szCs w:val="24"/>
        </w:rPr>
        <w:t>.</w:t>
      </w:r>
    </w:p>
    <w:p w:rsidR="00F14A68" w:rsidRDefault="00F14A68">
      <w:pPr>
        <w:suppressAutoHyphens w:val="0"/>
        <w:rPr>
          <w:rFonts w:ascii="DecimaWE Rg" w:hAnsi="DecimaWE Rg" w:cs="Arial-BoldMT"/>
          <w:b/>
          <w:bCs/>
          <w:sz w:val="24"/>
          <w:szCs w:val="24"/>
        </w:rPr>
      </w:pPr>
      <w:r>
        <w:rPr>
          <w:rFonts w:ascii="DecimaWE Rg" w:hAnsi="DecimaWE Rg" w:cs="Arial-BoldMT"/>
          <w:b/>
          <w:bCs/>
          <w:sz w:val="24"/>
          <w:szCs w:val="24"/>
        </w:rPr>
        <w:br w:type="page"/>
      </w:r>
    </w:p>
    <w:p w:rsidR="006D0BE3" w:rsidRPr="00314141" w:rsidRDefault="006D0BE3" w:rsidP="006D0BE3">
      <w:pPr>
        <w:autoSpaceDE w:val="0"/>
        <w:autoSpaceDN w:val="0"/>
        <w:adjustRightInd w:val="0"/>
        <w:spacing w:after="0" w:line="360" w:lineRule="auto"/>
        <w:rPr>
          <w:rFonts w:ascii="DecimaWE Rg" w:hAnsi="DecimaWE Rg" w:cs="Arial-BoldMT"/>
          <w:b/>
          <w:bCs/>
          <w:sz w:val="24"/>
          <w:szCs w:val="24"/>
        </w:rPr>
      </w:pPr>
    </w:p>
    <w:p w:rsidR="005A19F4" w:rsidRPr="00314141" w:rsidRDefault="005A19F4" w:rsidP="005A19F4">
      <w:pPr>
        <w:spacing w:after="0"/>
        <w:contextualSpacing/>
        <w:jc w:val="both"/>
        <w:rPr>
          <w:rFonts w:ascii="DecimaWE Rg" w:hAnsi="DecimaWE Rg"/>
          <w:b/>
          <w:sz w:val="24"/>
          <w:szCs w:val="24"/>
        </w:rPr>
      </w:pPr>
      <w:r w:rsidRPr="00314141">
        <w:rPr>
          <w:rFonts w:ascii="DecimaWE Rg" w:hAnsi="DecimaWE Rg"/>
          <w:b/>
          <w:sz w:val="24"/>
          <w:szCs w:val="24"/>
        </w:rPr>
        <w:t>ALLEGATI</w:t>
      </w:r>
    </w:p>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5"/>
      </w:tblGrid>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A)</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STRUTTURA DELLA RETE DI RILEVAMENTO DELLA QUALITA’ DELL’ARIA DI ARPA FVG</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B)</w:t>
            </w:r>
          </w:p>
        </w:tc>
        <w:tc>
          <w:tcPr>
            <w:tcW w:w="8505" w:type="dxa"/>
          </w:tcPr>
          <w:p w:rsidR="0049270E" w:rsidRPr="00314141" w:rsidRDefault="0049270E" w:rsidP="00AC61AC">
            <w:pPr>
              <w:contextualSpacing/>
              <w:jc w:val="both"/>
              <w:rPr>
                <w:rFonts w:ascii="DecimaWE Rg" w:hAnsi="DecimaWE Rg"/>
                <w:sz w:val="24"/>
                <w:szCs w:val="24"/>
              </w:rPr>
            </w:pPr>
            <w:r w:rsidRPr="00314141">
              <w:rPr>
                <w:rFonts w:ascii="DecimaWE Rg" w:hAnsi="DecimaWE Rg"/>
                <w:sz w:val="24"/>
                <w:szCs w:val="24"/>
              </w:rPr>
              <w:t xml:space="preserve">LOTTO 1: </w:t>
            </w:r>
            <w:r w:rsidR="004317B6" w:rsidRPr="00314141">
              <w:rPr>
                <w:rFonts w:ascii="DecimaWE Rg" w:hAnsi="DecimaWE Rg" w:cs="Arial"/>
              </w:rPr>
              <w:t xml:space="preserve">Analizzatore automatico </w:t>
            </w:r>
            <w:r w:rsidR="004317B6">
              <w:rPr>
                <w:rFonts w:ascii="DecimaWE Rg" w:hAnsi="DecimaWE Rg" w:cs="Arial"/>
              </w:rPr>
              <w:t xml:space="preserve">in </w:t>
            </w:r>
            <w:r w:rsidR="004317B6" w:rsidRPr="00314141">
              <w:rPr>
                <w:rFonts w:ascii="DecimaWE Rg" w:hAnsi="DecimaWE Rg" w:cs="Arial"/>
              </w:rPr>
              <w:t xml:space="preserve">continuo su filtro </w:t>
            </w:r>
            <w:r w:rsidR="004317B6">
              <w:rPr>
                <w:rFonts w:ascii="DecimaWE Rg" w:hAnsi="DecimaWE Rg" w:cs="Arial"/>
              </w:rPr>
              <w:t>a doppio canale per la</w:t>
            </w:r>
            <w:r w:rsidR="004317B6" w:rsidRPr="00314141">
              <w:rPr>
                <w:rFonts w:ascii="DecimaWE Rg" w:hAnsi="DecimaWE Rg" w:cs="Arial"/>
              </w:rPr>
              <w:t xml:space="preserve"> determinazione di PM10 e di PM2.5 </w:t>
            </w:r>
            <w:r w:rsidR="004317B6">
              <w:rPr>
                <w:rFonts w:ascii="DecimaWE Rg" w:hAnsi="DecimaWE Rg" w:cs="Arial"/>
              </w:rPr>
              <w:t>in ambiente esterno</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C)</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2: </w:t>
            </w:r>
            <w:r w:rsidR="004317B6" w:rsidRPr="00314141">
              <w:rPr>
                <w:rFonts w:ascii="DecimaWE Rg" w:hAnsi="DecimaWE Rg" w:cs="Arial"/>
              </w:rPr>
              <w:t xml:space="preserve">Analizzatore automatico </w:t>
            </w:r>
            <w:r w:rsidR="004317B6">
              <w:rPr>
                <w:rFonts w:ascii="DecimaWE Rg" w:hAnsi="DecimaWE Rg" w:cs="Arial"/>
              </w:rPr>
              <w:t xml:space="preserve">in </w:t>
            </w:r>
            <w:r w:rsidR="004317B6" w:rsidRPr="00314141">
              <w:rPr>
                <w:rFonts w:ascii="DecimaWE Rg" w:hAnsi="DecimaWE Rg" w:cs="Arial"/>
              </w:rPr>
              <w:t xml:space="preserve">continuo su filtro </w:t>
            </w:r>
            <w:r w:rsidR="004317B6">
              <w:rPr>
                <w:rFonts w:ascii="DecimaWE Rg" w:hAnsi="DecimaWE Rg" w:cs="Arial"/>
              </w:rPr>
              <w:t xml:space="preserve">monocanale per la </w:t>
            </w:r>
            <w:r w:rsidR="004317B6" w:rsidRPr="00314141">
              <w:rPr>
                <w:rFonts w:ascii="DecimaWE Rg" w:hAnsi="DecimaWE Rg" w:cs="Arial"/>
              </w:rPr>
              <w:t>determinazione di PM10</w:t>
            </w:r>
            <w:r w:rsidR="004317B6">
              <w:rPr>
                <w:rFonts w:ascii="DecimaWE Rg" w:hAnsi="DecimaWE Rg" w:cs="Arial"/>
              </w:rPr>
              <w:t>/PM2.5</w:t>
            </w:r>
            <w:r w:rsidR="004317B6" w:rsidRPr="00314141">
              <w:rPr>
                <w:rFonts w:ascii="DecimaWE Rg" w:hAnsi="DecimaWE Rg" w:cs="Arial"/>
              </w:rPr>
              <w:t xml:space="preserve"> </w:t>
            </w:r>
            <w:r w:rsidR="004317B6">
              <w:rPr>
                <w:rFonts w:ascii="DecimaWE Rg" w:hAnsi="DecimaWE Rg" w:cs="Arial"/>
              </w:rPr>
              <w:t>in ambiente esterno</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D)</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3: </w:t>
            </w:r>
            <w:r w:rsidR="00494D59" w:rsidRPr="00314141">
              <w:rPr>
                <w:rFonts w:ascii="DecimaWE Rg" w:hAnsi="DecimaWE Rg" w:cs="Arial"/>
              </w:rPr>
              <w:t xml:space="preserve">Analizzatore automatico </w:t>
            </w:r>
            <w:r w:rsidR="00494D59">
              <w:rPr>
                <w:rFonts w:ascii="DecimaWE Rg" w:hAnsi="DecimaWE Rg" w:cs="Arial"/>
              </w:rPr>
              <w:t xml:space="preserve">orario continuo su nastro per la </w:t>
            </w:r>
            <w:r w:rsidR="00494D59" w:rsidRPr="00314141">
              <w:rPr>
                <w:rFonts w:ascii="DecimaWE Rg" w:hAnsi="DecimaWE Rg" w:cs="Arial"/>
              </w:rPr>
              <w:t>determinazione di PM10</w:t>
            </w:r>
            <w:r w:rsidR="00494D59">
              <w:rPr>
                <w:rFonts w:ascii="DecimaWE Rg" w:hAnsi="DecimaWE Rg" w:cs="Arial"/>
              </w:rPr>
              <w:t>/PM2.5</w:t>
            </w:r>
            <w:r w:rsidR="00494D59" w:rsidRPr="00314141">
              <w:rPr>
                <w:rFonts w:ascii="DecimaWE Rg" w:hAnsi="DecimaWE Rg" w:cs="Arial"/>
              </w:rPr>
              <w:t xml:space="preserve"> </w:t>
            </w:r>
            <w:r w:rsidR="00494D59">
              <w:rPr>
                <w:rFonts w:ascii="DecimaWE Rg" w:hAnsi="DecimaWE Rg" w:cs="Arial"/>
              </w:rPr>
              <w:t>in ambiente esterno</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E)</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4: </w:t>
            </w:r>
            <w:r w:rsidR="00494D59" w:rsidRPr="00314141">
              <w:rPr>
                <w:rFonts w:ascii="DecimaWE Rg" w:hAnsi="DecimaWE Rg" w:cs="Arial"/>
              </w:rPr>
              <w:t xml:space="preserve">Analizzatore automatico continuo </w:t>
            </w:r>
            <w:r w:rsidR="00494D59">
              <w:rPr>
                <w:rFonts w:ascii="DecimaWE Rg" w:hAnsi="DecimaWE Rg" w:cs="Arial"/>
              </w:rPr>
              <w:t xml:space="preserve">per la </w:t>
            </w:r>
            <w:r w:rsidR="00494D59" w:rsidRPr="00314141">
              <w:rPr>
                <w:rFonts w:ascii="DecimaWE Rg" w:hAnsi="DecimaWE Rg" w:cs="Arial"/>
              </w:rPr>
              <w:t xml:space="preserve">determinazione di PM10 e di PM2.5 </w:t>
            </w:r>
            <w:r w:rsidR="00494D59">
              <w:rPr>
                <w:rFonts w:ascii="DecimaWE Rg" w:hAnsi="DecimaWE Rg" w:cs="Arial"/>
              </w:rPr>
              <w:t xml:space="preserve">in ambiente esterno </w:t>
            </w:r>
            <w:r w:rsidR="00494D59" w:rsidRPr="00314141">
              <w:rPr>
                <w:rFonts w:ascii="DecimaWE Rg" w:hAnsi="DecimaWE Rg" w:cs="Arial"/>
              </w:rPr>
              <w:t>mediante “l</w:t>
            </w:r>
            <w:r w:rsidR="00494D59">
              <w:rPr>
                <w:rFonts w:ascii="DecimaWE Rg" w:hAnsi="DecimaWE Rg" w:cs="Arial"/>
              </w:rPr>
              <w:t>ight</w:t>
            </w:r>
            <w:r w:rsidR="00494D59" w:rsidRPr="00314141">
              <w:rPr>
                <w:rFonts w:ascii="DecimaWE Rg" w:hAnsi="DecimaWE Rg" w:cs="Arial"/>
              </w:rPr>
              <w:t xml:space="preserve"> </w:t>
            </w:r>
            <w:proofErr w:type="spellStart"/>
            <w:r w:rsidR="00494D59" w:rsidRPr="00314141">
              <w:rPr>
                <w:rFonts w:ascii="DecimaWE Rg" w:hAnsi="DecimaWE Rg" w:cs="Arial"/>
              </w:rPr>
              <w:t>scattering</w:t>
            </w:r>
            <w:proofErr w:type="spellEnd"/>
            <w:r w:rsidR="00494D59" w:rsidRPr="00314141">
              <w:rPr>
                <w:rFonts w:ascii="DecimaWE Rg" w:hAnsi="DecimaWE Rg" w:cs="Arial"/>
              </w:rPr>
              <w:t>”</w:t>
            </w:r>
            <w:r w:rsidR="00494D59">
              <w:rPr>
                <w:rFonts w:ascii="DecimaWE Rg" w:hAnsi="DecimaWE Rg" w:cs="Arial"/>
              </w:rPr>
              <w:t xml:space="preserve"> (OPC)</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F)</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5: </w:t>
            </w:r>
            <w:r w:rsidR="00494D59" w:rsidRPr="00314141">
              <w:rPr>
                <w:rFonts w:ascii="DecimaWE Rg" w:hAnsi="DecimaWE Rg" w:cs="Arial"/>
              </w:rPr>
              <w:t xml:space="preserve">Analizzatore </w:t>
            </w:r>
            <w:r w:rsidR="00494D59">
              <w:rPr>
                <w:rFonts w:ascii="DecimaWE Rg" w:hAnsi="DecimaWE Rg" w:cs="Arial"/>
              </w:rPr>
              <w:t xml:space="preserve">automatico continuo per la determinazione in ambiente esterno di </w:t>
            </w:r>
            <w:r w:rsidR="00494D59" w:rsidRPr="00314141">
              <w:rPr>
                <w:rFonts w:ascii="DecimaWE Rg" w:hAnsi="DecimaWE Rg" w:cs="Arial"/>
              </w:rPr>
              <w:t>B</w:t>
            </w:r>
            <w:r w:rsidR="00494D59">
              <w:rPr>
                <w:rFonts w:ascii="DecimaWE Rg" w:hAnsi="DecimaWE Rg" w:cs="Arial"/>
              </w:rPr>
              <w:t xml:space="preserve">enzene, </w:t>
            </w:r>
            <w:r w:rsidR="00494D59" w:rsidRPr="00314141">
              <w:rPr>
                <w:rFonts w:ascii="DecimaWE Rg" w:hAnsi="DecimaWE Rg" w:cs="Arial"/>
              </w:rPr>
              <w:t>T</w:t>
            </w:r>
            <w:r w:rsidR="00494D59">
              <w:rPr>
                <w:rFonts w:ascii="DecimaWE Rg" w:hAnsi="DecimaWE Rg" w:cs="Arial"/>
              </w:rPr>
              <w:t xml:space="preserve">oluene, </w:t>
            </w:r>
            <w:proofErr w:type="spellStart"/>
            <w:r w:rsidR="00494D59">
              <w:rPr>
                <w:rFonts w:ascii="DecimaWE Rg" w:hAnsi="DecimaWE Rg" w:cs="Arial"/>
              </w:rPr>
              <w:t>Etilbenzene</w:t>
            </w:r>
            <w:proofErr w:type="spellEnd"/>
            <w:r w:rsidR="00494D59">
              <w:rPr>
                <w:rFonts w:ascii="DecimaWE Rg" w:hAnsi="DecimaWE Rg" w:cs="Arial"/>
              </w:rPr>
              <w:t xml:space="preserve"> e </w:t>
            </w:r>
            <w:r w:rsidR="00494D59" w:rsidRPr="00314141">
              <w:rPr>
                <w:rFonts w:ascii="DecimaWE Rg" w:hAnsi="DecimaWE Rg" w:cs="Arial"/>
              </w:rPr>
              <w:t>X</w:t>
            </w:r>
            <w:r w:rsidR="00494D59">
              <w:rPr>
                <w:rFonts w:ascii="DecimaWE Rg" w:hAnsi="DecimaWE Rg" w:cs="Arial"/>
              </w:rPr>
              <w:t xml:space="preserve">ileni (BTEX) con detector </w:t>
            </w:r>
            <w:r w:rsidR="00494D59" w:rsidRPr="00314141">
              <w:rPr>
                <w:rFonts w:ascii="DecimaWE Rg" w:hAnsi="DecimaWE Rg" w:cs="Arial"/>
              </w:rPr>
              <w:t>FID</w:t>
            </w:r>
            <w:r w:rsidR="00494D59">
              <w:rPr>
                <w:rFonts w:ascii="DecimaWE Rg" w:hAnsi="DecimaWE Rg" w:cs="Arial"/>
              </w:rPr>
              <w:t>,</w:t>
            </w:r>
            <w:r w:rsidR="00494D59" w:rsidRPr="00314141">
              <w:rPr>
                <w:rFonts w:ascii="DecimaWE Rg" w:hAnsi="DecimaWE Rg" w:cs="Arial"/>
              </w:rPr>
              <w:t xml:space="preserve"> comprensivo di generatore di Idrogeno e generatore di Aria di Zero</w:t>
            </w:r>
            <w:r w:rsidR="00494D59">
              <w:rPr>
                <w:rFonts w:ascii="DecimaWE Rg" w:hAnsi="DecimaWE Rg" w:cs="Arial"/>
              </w:rPr>
              <w:t xml:space="preserve"> (BTEX – FID)</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G)</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6: </w:t>
            </w:r>
            <w:r w:rsidR="00494D59" w:rsidRPr="00314141">
              <w:rPr>
                <w:rFonts w:ascii="DecimaWE Rg" w:hAnsi="DecimaWE Rg" w:cs="Arial"/>
              </w:rPr>
              <w:t xml:space="preserve">Analizzatore </w:t>
            </w:r>
            <w:r w:rsidR="00494D59">
              <w:rPr>
                <w:rFonts w:ascii="DecimaWE Rg" w:hAnsi="DecimaWE Rg" w:cs="Arial"/>
              </w:rPr>
              <w:t xml:space="preserve">automatico continuo per la determinazione in ambiente esterno di </w:t>
            </w:r>
            <w:r w:rsidR="00494D59" w:rsidRPr="00314141">
              <w:rPr>
                <w:rFonts w:ascii="DecimaWE Rg" w:hAnsi="DecimaWE Rg" w:cs="Arial"/>
              </w:rPr>
              <w:t>B</w:t>
            </w:r>
            <w:r w:rsidR="00494D59">
              <w:rPr>
                <w:rFonts w:ascii="DecimaWE Rg" w:hAnsi="DecimaWE Rg" w:cs="Arial"/>
              </w:rPr>
              <w:t xml:space="preserve">enzene, </w:t>
            </w:r>
            <w:r w:rsidR="00494D59" w:rsidRPr="00314141">
              <w:rPr>
                <w:rFonts w:ascii="DecimaWE Rg" w:hAnsi="DecimaWE Rg" w:cs="Arial"/>
              </w:rPr>
              <w:t>T</w:t>
            </w:r>
            <w:r w:rsidR="00494D59">
              <w:rPr>
                <w:rFonts w:ascii="DecimaWE Rg" w:hAnsi="DecimaWE Rg" w:cs="Arial"/>
              </w:rPr>
              <w:t xml:space="preserve">oluene, </w:t>
            </w:r>
            <w:proofErr w:type="spellStart"/>
            <w:r w:rsidR="00494D59">
              <w:rPr>
                <w:rFonts w:ascii="DecimaWE Rg" w:hAnsi="DecimaWE Rg" w:cs="Arial"/>
              </w:rPr>
              <w:t>Etilbenzene</w:t>
            </w:r>
            <w:proofErr w:type="spellEnd"/>
            <w:r w:rsidR="00494D59">
              <w:rPr>
                <w:rFonts w:ascii="DecimaWE Rg" w:hAnsi="DecimaWE Rg" w:cs="Arial"/>
              </w:rPr>
              <w:t xml:space="preserve"> e </w:t>
            </w:r>
            <w:r w:rsidR="00494D59" w:rsidRPr="00314141">
              <w:rPr>
                <w:rFonts w:ascii="DecimaWE Rg" w:hAnsi="DecimaWE Rg" w:cs="Arial"/>
              </w:rPr>
              <w:t>X</w:t>
            </w:r>
            <w:r w:rsidR="00494D59">
              <w:rPr>
                <w:rFonts w:ascii="DecimaWE Rg" w:hAnsi="DecimaWE Rg" w:cs="Arial"/>
              </w:rPr>
              <w:t xml:space="preserve">ileni (BTEX) con detector </w:t>
            </w:r>
            <w:r w:rsidR="00494D59" w:rsidRPr="00314141">
              <w:rPr>
                <w:rFonts w:ascii="DecimaWE Rg" w:hAnsi="DecimaWE Rg" w:cs="Arial"/>
              </w:rPr>
              <w:t>PID</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H)</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7: </w:t>
            </w:r>
            <w:r w:rsidR="00494D59" w:rsidRPr="00314141">
              <w:rPr>
                <w:rFonts w:ascii="DecimaWE Rg" w:hAnsi="DecimaWE Rg" w:cs="Arial"/>
              </w:rPr>
              <w:t xml:space="preserve">Analizzatore </w:t>
            </w:r>
            <w:r w:rsidR="00494D59">
              <w:rPr>
                <w:rFonts w:ascii="DecimaWE Rg" w:hAnsi="DecimaWE Rg" w:cs="Arial"/>
              </w:rPr>
              <w:t xml:space="preserve">automatico continuo per la determinazione in ambiente esterno di </w:t>
            </w:r>
            <w:r w:rsidR="00494D59" w:rsidRPr="00314141">
              <w:rPr>
                <w:rFonts w:ascii="DecimaWE Rg" w:hAnsi="DecimaWE Rg" w:cs="Arial"/>
              </w:rPr>
              <w:t>O</w:t>
            </w:r>
            <w:r w:rsidR="00494D59">
              <w:rPr>
                <w:rFonts w:ascii="DecimaWE Rg" w:hAnsi="DecimaWE Rg" w:cs="Arial"/>
              </w:rPr>
              <w:t>zono (O</w:t>
            </w:r>
            <w:r w:rsidR="00494D59" w:rsidRPr="00314141">
              <w:rPr>
                <w:rFonts w:ascii="DecimaWE Rg" w:hAnsi="DecimaWE Rg" w:cs="Arial"/>
              </w:rPr>
              <w:t>3</w:t>
            </w:r>
            <w:r w:rsidR="00494D59">
              <w:rPr>
                <w:rFonts w:ascii="DecimaWE Rg" w:hAnsi="DecimaWE Rg" w:cs="Arial"/>
              </w:rPr>
              <w:t>)</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I)</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8: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Ossidi di Azoto (</w:t>
            </w:r>
            <w:proofErr w:type="spellStart"/>
            <w:r w:rsidR="00494D59" w:rsidRPr="00314141">
              <w:rPr>
                <w:rFonts w:ascii="DecimaWE Rg" w:hAnsi="DecimaWE Rg" w:cs="Arial"/>
              </w:rPr>
              <w:t>NOx</w:t>
            </w:r>
            <w:proofErr w:type="spellEnd"/>
            <w:r w:rsidR="00494D59">
              <w:rPr>
                <w:rFonts w:ascii="DecimaWE Rg" w:hAnsi="DecimaWE Rg" w:cs="Arial"/>
              </w:rPr>
              <w:t>/NO/NO2)</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J)</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9: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Monossido di Carbonio (</w:t>
            </w:r>
            <w:r w:rsidR="00494D59" w:rsidRPr="00314141">
              <w:rPr>
                <w:rFonts w:ascii="DecimaWE Rg" w:hAnsi="DecimaWE Rg" w:cs="Arial"/>
              </w:rPr>
              <w:t>CO</w:t>
            </w:r>
            <w:r w:rsidR="00494D59">
              <w:rPr>
                <w:rFonts w:ascii="DecimaWE Rg" w:hAnsi="DecimaWE Rg" w:cs="Arial"/>
              </w:rPr>
              <w:t>)</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K)</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10: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Biossido di Zolfo (</w:t>
            </w:r>
            <w:r w:rsidR="00494D59" w:rsidRPr="00314141">
              <w:rPr>
                <w:rFonts w:ascii="DecimaWE Rg" w:hAnsi="DecimaWE Rg" w:cs="Arial"/>
              </w:rPr>
              <w:t>SO2</w:t>
            </w:r>
            <w:r w:rsidR="00494D59">
              <w:rPr>
                <w:rFonts w:ascii="DecimaWE Rg" w:hAnsi="DecimaWE Rg" w:cs="Arial"/>
              </w:rPr>
              <w:t>)</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L)</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11: </w:t>
            </w:r>
            <w:r w:rsidR="00494D59" w:rsidRPr="00314141">
              <w:rPr>
                <w:rFonts w:ascii="DecimaWE Rg" w:hAnsi="DecimaWE Rg" w:cs="Arial"/>
              </w:rPr>
              <w:t xml:space="preserve">Campionatore </w:t>
            </w:r>
            <w:r w:rsidR="00494D59">
              <w:rPr>
                <w:rFonts w:ascii="DecimaWE Rg" w:hAnsi="DecimaWE Rg" w:cs="Arial"/>
              </w:rPr>
              <w:t>sequenziale per esterno di Materiale Particolato a basso volume specifico per le frazioni granulometriche PM10/PM2.5</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M)</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12: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Ammoniaca (</w:t>
            </w:r>
            <w:r w:rsidR="00494D59" w:rsidRPr="00314141">
              <w:rPr>
                <w:rFonts w:ascii="DecimaWE Rg" w:hAnsi="DecimaWE Rg" w:cs="Arial"/>
              </w:rPr>
              <w:t>NH3</w:t>
            </w:r>
            <w:r w:rsidR="00494D59">
              <w:rPr>
                <w:rFonts w:ascii="DecimaWE Rg" w:hAnsi="DecimaWE Rg" w:cs="Arial"/>
              </w:rPr>
              <w:t>)</w:t>
            </w:r>
          </w:p>
        </w:tc>
      </w:tr>
      <w:tr w:rsidR="0049270E" w:rsidRPr="00314141" w:rsidTr="0049270E">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N)</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13: </w:t>
            </w:r>
            <w:r w:rsidR="00494D59" w:rsidRPr="00314141">
              <w:rPr>
                <w:rFonts w:ascii="DecimaWE Rg" w:hAnsi="DecimaWE Rg" w:cs="Arial"/>
              </w:rPr>
              <w:t xml:space="preserve">Analizzatore </w:t>
            </w:r>
            <w:r w:rsidR="00494D59">
              <w:rPr>
                <w:rFonts w:ascii="DecimaWE Rg" w:hAnsi="DecimaWE Rg" w:cs="Arial"/>
              </w:rPr>
              <w:t xml:space="preserve">automatico continuo per la determinazione in ambiente esterno di </w:t>
            </w:r>
            <w:r w:rsidR="00494D59" w:rsidRPr="00314141">
              <w:rPr>
                <w:rFonts w:ascii="DecimaWE Rg" w:hAnsi="DecimaWE Rg" w:cs="Arial"/>
              </w:rPr>
              <w:t>Formaldeide</w:t>
            </w:r>
            <w:r w:rsidR="00494D59">
              <w:rPr>
                <w:rFonts w:ascii="DecimaWE Rg" w:hAnsi="DecimaWE Rg" w:cs="Arial"/>
              </w:rPr>
              <w:t xml:space="preserve"> (CH2O)</w:t>
            </w:r>
          </w:p>
        </w:tc>
      </w:tr>
      <w:tr w:rsidR="0049270E" w:rsidRPr="00314141" w:rsidTr="006D1109">
        <w:tc>
          <w:tcPr>
            <w:tcW w:w="1526" w:type="dxa"/>
          </w:tcPr>
          <w:p w:rsidR="0049270E" w:rsidRPr="00314141" w:rsidRDefault="0049270E" w:rsidP="0049270E">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O)</w:t>
            </w:r>
          </w:p>
        </w:tc>
        <w:tc>
          <w:tcPr>
            <w:tcW w:w="8505" w:type="dxa"/>
          </w:tcPr>
          <w:p w:rsidR="0049270E" w:rsidRPr="00314141" w:rsidRDefault="0049270E" w:rsidP="00C864E3">
            <w:pPr>
              <w:contextualSpacing/>
              <w:jc w:val="both"/>
              <w:rPr>
                <w:rFonts w:ascii="DecimaWE Rg" w:hAnsi="DecimaWE Rg"/>
                <w:sz w:val="24"/>
                <w:szCs w:val="24"/>
              </w:rPr>
            </w:pPr>
            <w:r w:rsidRPr="00314141">
              <w:rPr>
                <w:rFonts w:ascii="DecimaWE Rg" w:hAnsi="DecimaWE Rg"/>
                <w:sz w:val="24"/>
                <w:szCs w:val="24"/>
              </w:rPr>
              <w:t xml:space="preserve">LOTTO 14: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Black Carbon (</w:t>
            </w:r>
            <w:r w:rsidR="00494D59" w:rsidRPr="00314141">
              <w:rPr>
                <w:rFonts w:ascii="DecimaWE Rg" w:hAnsi="DecimaWE Rg" w:cs="Arial"/>
              </w:rPr>
              <w:t>BC</w:t>
            </w:r>
            <w:r w:rsidR="00494D59">
              <w:rPr>
                <w:rFonts w:ascii="DecimaWE Rg" w:hAnsi="DecimaWE Rg" w:cs="Arial"/>
              </w:rPr>
              <w:t>)</w:t>
            </w:r>
          </w:p>
        </w:tc>
      </w:tr>
      <w:tr w:rsidR="006D1109" w:rsidRPr="00314141" w:rsidTr="006D1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6D1109" w:rsidRPr="00314141" w:rsidRDefault="006D1109" w:rsidP="006D1109">
            <w:pPr>
              <w:tabs>
                <w:tab w:val="left" w:pos="864"/>
              </w:tabs>
              <w:contextualSpacing/>
              <w:rPr>
                <w:rFonts w:ascii="DecimaWE Rg" w:hAnsi="DecimaWE Rg"/>
                <w:sz w:val="24"/>
                <w:szCs w:val="24"/>
              </w:rPr>
            </w:pPr>
            <w:r w:rsidRPr="00314141">
              <w:rPr>
                <w:rFonts w:ascii="DecimaWE Rg" w:hAnsi="DecimaWE Rg"/>
                <w:sz w:val="24"/>
                <w:szCs w:val="24"/>
              </w:rPr>
              <w:t>Allegato</w:t>
            </w:r>
            <w:r w:rsidRPr="00314141">
              <w:rPr>
                <w:rFonts w:ascii="DecimaWE Rg" w:hAnsi="DecimaWE Rg"/>
                <w:sz w:val="24"/>
                <w:szCs w:val="24"/>
              </w:rPr>
              <w:tab/>
              <w:t>P)</w:t>
            </w:r>
          </w:p>
        </w:tc>
        <w:tc>
          <w:tcPr>
            <w:tcW w:w="8505" w:type="dxa"/>
            <w:tcBorders>
              <w:top w:val="nil"/>
              <w:left w:val="nil"/>
              <w:bottom w:val="nil"/>
              <w:right w:val="nil"/>
            </w:tcBorders>
          </w:tcPr>
          <w:p w:rsidR="006D1109" w:rsidRPr="00314141" w:rsidRDefault="006D1109" w:rsidP="006D1109">
            <w:pPr>
              <w:contextualSpacing/>
              <w:jc w:val="both"/>
              <w:rPr>
                <w:rFonts w:ascii="DecimaWE Rg" w:hAnsi="DecimaWE Rg"/>
                <w:sz w:val="24"/>
                <w:szCs w:val="24"/>
              </w:rPr>
            </w:pPr>
            <w:r w:rsidRPr="00314141">
              <w:rPr>
                <w:rFonts w:ascii="DecimaWE Rg" w:hAnsi="DecimaWE Rg"/>
                <w:sz w:val="24"/>
                <w:szCs w:val="24"/>
              </w:rPr>
              <w:t xml:space="preserve">LOTTO 15: </w:t>
            </w:r>
            <w:r w:rsidR="00494D59" w:rsidRPr="00314141">
              <w:rPr>
                <w:rFonts w:ascii="DecimaWE Rg" w:hAnsi="DecimaWE Rg" w:cs="Arial"/>
              </w:rPr>
              <w:t xml:space="preserve">Analizzatore </w:t>
            </w:r>
            <w:r w:rsidR="00494D59">
              <w:rPr>
                <w:rFonts w:ascii="DecimaWE Rg" w:hAnsi="DecimaWE Rg" w:cs="Arial"/>
              </w:rPr>
              <w:t>automatico continuo per la determinazione in ambiente esterno di Idrocarburi Policiclici Aromatici (</w:t>
            </w:r>
            <w:r w:rsidR="00494D59" w:rsidRPr="00314141">
              <w:rPr>
                <w:rFonts w:ascii="DecimaWE Rg" w:hAnsi="DecimaWE Rg" w:cs="Arial"/>
              </w:rPr>
              <w:t>IPA</w:t>
            </w:r>
            <w:r w:rsidR="00494D59">
              <w:rPr>
                <w:rFonts w:ascii="DecimaWE Rg" w:hAnsi="DecimaWE Rg" w:cs="Arial"/>
              </w:rPr>
              <w:t xml:space="preserve"> )</w:t>
            </w:r>
          </w:p>
        </w:tc>
      </w:tr>
      <w:tr w:rsidR="006D1109" w:rsidRPr="00314141" w:rsidTr="006D1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6D1109" w:rsidRPr="00314141" w:rsidRDefault="006D1109" w:rsidP="006D1109">
            <w:pPr>
              <w:tabs>
                <w:tab w:val="left" w:pos="864"/>
              </w:tabs>
              <w:contextualSpacing/>
              <w:rPr>
                <w:rFonts w:ascii="DecimaWE Rg" w:hAnsi="DecimaWE Rg"/>
                <w:sz w:val="24"/>
                <w:szCs w:val="24"/>
              </w:rPr>
            </w:pPr>
          </w:p>
        </w:tc>
        <w:tc>
          <w:tcPr>
            <w:tcW w:w="8505" w:type="dxa"/>
            <w:tcBorders>
              <w:top w:val="nil"/>
              <w:left w:val="nil"/>
              <w:bottom w:val="nil"/>
              <w:right w:val="nil"/>
            </w:tcBorders>
          </w:tcPr>
          <w:p w:rsidR="006D1109" w:rsidRPr="00314141" w:rsidRDefault="006D1109" w:rsidP="00C864E3">
            <w:pPr>
              <w:contextualSpacing/>
              <w:jc w:val="both"/>
              <w:rPr>
                <w:rFonts w:ascii="DecimaWE Rg" w:hAnsi="DecimaWE Rg"/>
                <w:sz w:val="24"/>
                <w:szCs w:val="24"/>
              </w:rPr>
            </w:pPr>
          </w:p>
        </w:tc>
      </w:tr>
      <w:tr w:rsidR="006D1109" w:rsidRPr="00314141" w:rsidTr="006D1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6D1109" w:rsidRPr="00314141" w:rsidRDefault="006D1109" w:rsidP="006D1109">
            <w:pPr>
              <w:tabs>
                <w:tab w:val="left" w:pos="864"/>
              </w:tabs>
              <w:contextualSpacing/>
              <w:rPr>
                <w:rFonts w:ascii="DecimaWE Rg" w:hAnsi="DecimaWE Rg"/>
                <w:sz w:val="24"/>
                <w:szCs w:val="24"/>
              </w:rPr>
            </w:pPr>
          </w:p>
        </w:tc>
        <w:tc>
          <w:tcPr>
            <w:tcW w:w="8505" w:type="dxa"/>
            <w:tcBorders>
              <w:top w:val="nil"/>
              <w:left w:val="nil"/>
              <w:bottom w:val="nil"/>
              <w:right w:val="nil"/>
            </w:tcBorders>
          </w:tcPr>
          <w:p w:rsidR="006D1109" w:rsidRPr="00314141" w:rsidRDefault="006D1109" w:rsidP="00C864E3">
            <w:pPr>
              <w:contextualSpacing/>
              <w:jc w:val="both"/>
              <w:rPr>
                <w:rFonts w:ascii="DecimaWE Rg" w:hAnsi="DecimaWE Rg"/>
                <w:sz w:val="24"/>
                <w:szCs w:val="24"/>
              </w:rPr>
            </w:pPr>
          </w:p>
        </w:tc>
      </w:tr>
    </w:tbl>
    <w:p w:rsidR="00FF6DA4" w:rsidRPr="00314141" w:rsidRDefault="00FF6DA4" w:rsidP="0049270E">
      <w:pPr>
        <w:spacing w:after="0"/>
        <w:contextualSpacing/>
        <w:jc w:val="both"/>
        <w:rPr>
          <w:rFonts w:ascii="DecimaWE Rg" w:hAnsi="DecimaWE Rg"/>
          <w:sz w:val="24"/>
          <w:szCs w:val="24"/>
        </w:rPr>
      </w:pPr>
    </w:p>
    <w:sectPr w:rsidR="00FF6DA4" w:rsidRPr="00314141" w:rsidSect="00AA7DF7">
      <w:headerReference w:type="default" r:id="rId10"/>
      <w:footerReference w:type="default" r:id="rId11"/>
      <w:pgSz w:w="11906" w:h="16838"/>
      <w:pgMar w:top="209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12" w:rsidRDefault="00DD1712" w:rsidP="007A64D2">
      <w:pPr>
        <w:spacing w:after="0" w:line="240" w:lineRule="auto"/>
      </w:pPr>
      <w:r>
        <w:separator/>
      </w:r>
    </w:p>
  </w:endnote>
  <w:endnote w:type="continuationSeparator" w:id="0">
    <w:p w:rsidR="00DD1712" w:rsidRDefault="00DD1712" w:rsidP="007A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78" w:rsidRDefault="00D22278" w:rsidP="00E223AD">
    <w:pPr>
      <w:pStyle w:val="Pidipagina"/>
      <w:jc w:val="right"/>
    </w:pPr>
    <w:r>
      <w:t xml:space="preserve">Pagina </w:t>
    </w:r>
    <w:sdt>
      <w:sdtPr>
        <w:id w:val="1955586270"/>
        <w:docPartObj>
          <w:docPartGallery w:val="Page Numbers (Bottom of Page)"/>
          <w:docPartUnique/>
        </w:docPartObj>
      </w:sdtPr>
      <w:sdtEndPr/>
      <w:sdtContent>
        <w:r>
          <w:fldChar w:fldCharType="begin"/>
        </w:r>
        <w:r>
          <w:instrText>PAGE   \* MERGEFORMAT</w:instrText>
        </w:r>
        <w:r>
          <w:fldChar w:fldCharType="separate"/>
        </w:r>
        <w:r w:rsidR="00C272C4">
          <w:rPr>
            <w:noProof/>
          </w:rPr>
          <w:t>7</w:t>
        </w:r>
        <w:r>
          <w:fldChar w:fldCharType="end"/>
        </w:r>
        <w:r>
          <w:t xml:space="preserve"> di </w:t>
        </w:r>
        <w:r w:rsidR="00C272C4">
          <w:fldChar w:fldCharType="begin"/>
        </w:r>
        <w:r w:rsidR="00C272C4">
          <w:instrText xml:space="preserve"> NUMPAGES   \* MERGEFORMAT </w:instrText>
        </w:r>
        <w:r w:rsidR="00C272C4">
          <w:fldChar w:fldCharType="separate"/>
        </w:r>
        <w:r w:rsidR="00C272C4">
          <w:rPr>
            <w:noProof/>
          </w:rPr>
          <w:t>19</w:t>
        </w:r>
        <w:r w:rsidR="00C272C4">
          <w:rPr>
            <w:noProof/>
          </w:rPr>
          <w:fldChar w:fldCharType="end"/>
        </w:r>
      </w:sdtContent>
    </w:sdt>
  </w:p>
  <w:p w:rsidR="00D22278" w:rsidRDefault="00D222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12" w:rsidRDefault="00DD1712" w:rsidP="007A64D2">
      <w:pPr>
        <w:spacing w:after="0" w:line="240" w:lineRule="auto"/>
      </w:pPr>
      <w:r>
        <w:separator/>
      </w:r>
    </w:p>
  </w:footnote>
  <w:footnote w:type="continuationSeparator" w:id="0">
    <w:p w:rsidR="00DD1712" w:rsidRDefault="00DD1712" w:rsidP="007A6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78" w:rsidRDefault="00D22278">
    <w:pPr>
      <w:pStyle w:val="Intestazione"/>
    </w:pPr>
  </w:p>
  <w:p w:rsidR="00D22278" w:rsidRDefault="00D22278">
    <w:pPr>
      <w:pStyle w:val="Intestazione"/>
    </w:pPr>
  </w:p>
  <w:p w:rsidR="00D22278" w:rsidRDefault="00D22278">
    <w:pPr>
      <w:pStyle w:val="Intestazione"/>
    </w:pPr>
  </w:p>
  <w:p w:rsidR="00D22278" w:rsidRDefault="00D22278">
    <w:pPr>
      <w:pStyle w:val="Intestazione"/>
    </w:pPr>
  </w:p>
  <w:p w:rsidR="00D22278" w:rsidRDefault="00D22278">
    <w:pPr>
      <w:pStyle w:val="Intestazione"/>
    </w:pPr>
  </w:p>
  <w:p w:rsidR="00D22278" w:rsidRDefault="00D22278" w:rsidP="00E223AD">
    <w:pPr>
      <w:pStyle w:val="Intestazione"/>
      <w:jc w:val="right"/>
    </w:pPr>
    <w:r w:rsidRPr="00BA40CA">
      <w:rPr>
        <w:noProof/>
        <w:lang w:eastAsia="it-IT"/>
      </w:rPr>
      <w:drawing>
        <wp:anchor distT="0" distB="0" distL="114300" distR="114300" simplePos="0" relativeHeight="251659264" behindDoc="0" locked="0" layoutInCell="1" allowOverlap="1" wp14:anchorId="35CDB90B" wp14:editId="3040A9BF">
          <wp:simplePos x="0" y="0"/>
          <wp:positionH relativeFrom="page">
            <wp:posOffset>451485</wp:posOffset>
          </wp:positionH>
          <wp:positionV relativeFrom="page">
            <wp:posOffset>415290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0CA">
      <w:rPr>
        <w:noProof/>
        <w:lang w:eastAsia="it-IT"/>
      </w:rPr>
      <w:drawing>
        <wp:anchor distT="0" distB="0" distL="114300" distR="114300" simplePos="0" relativeHeight="251660288" behindDoc="0" locked="0" layoutInCell="1" allowOverlap="1" wp14:anchorId="3BBCDA8E" wp14:editId="57194F14">
          <wp:simplePos x="0" y="0"/>
          <wp:positionH relativeFrom="page">
            <wp:posOffset>5764530</wp:posOffset>
          </wp:positionH>
          <wp:positionV relativeFrom="page">
            <wp:posOffset>345440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t>Ipotesi Capitolato speciale</w:t>
    </w:r>
  </w:p>
  <w:p w:rsidR="00D22278" w:rsidRDefault="00D22278" w:rsidP="00E223AD">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2924698"/>
    <w:name w:val="WW8Num2"/>
    <w:lvl w:ilvl="0">
      <w:start w:val="1"/>
      <w:numFmt w:val="bullet"/>
      <w:lvlText w:val=""/>
      <w:lvlJc w:val="left"/>
      <w:pPr>
        <w:tabs>
          <w:tab w:val="num" w:pos="720"/>
        </w:tabs>
        <w:ind w:left="720" w:hanging="360"/>
      </w:pPr>
      <w:rPr>
        <w:rFonts w:ascii="Symbol" w:hAnsi="Symbol"/>
        <w:color w:val="000000"/>
        <w:sz w:val="24"/>
      </w:rPr>
    </w:lvl>
    <w:lvl w:ilvl="1">
      <w:start w:val="1"/>
      <w:numFmt w:val="decimal"/>
      <w:lvlText w:val="%2."/>
      <w:lvlJc w:val="left"/>
      <w:pPr>
        <w:tabs>
          <w:tab w:val="num" w:pos="1440"/>
        </w:tabs>
        <w:ind w:left="1440" w:hanging="360"/>
      </w:pPr>
      <w:rPr>
        <w:rFonts w:hint="default"/>
        <w:color w:val="000000"/>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EB73109"/>
    <w:multiLevelType w:val="hybridMultilevel"/>
    <w:tmpl w:val="97924856"/>
    <w:lvl w:ilvl="0" w:tplc="6D62BA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5C56FD"/>
    <w:multiLevelType w:val="hybridMultilevel"/>
    <w:tmpl w:val="3280CA7A"/>
    <w:lvl w:ilvl="0" w:tplc="61DA4B8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052F8F"/>
    <w:multiLevelType w:val="multilevel"/>
    <w:tmpl w:val="90C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74D2C"/>
    <w:multiLevelType w:val="multilevel"/>
    <w:tmpl w:val="EE968D4E"/>
    <w:lvl w:ilvl="0">
      <w:start w:val="1"/>
      <w:numFmt w:val="decimal"/>
      <w:lvlText w:val="%1"/>
      <w:lvlJc w:val="left"/>
      <w:pPr>
        <w:ind w:left="540" w:hanging="540"/>
      </w:pPr>
      <w:rPr>
        <w:rFonts w:hint="default"/>
        <w:sz w:val="36"/>
      </w:rPr>
    </w:lvl>
    <w:lvl w:ilvl="1">
      <w:start w:val="1"/>
      <w:numFmt w:val="decimal"/>
      <w:lvlText w:val="%2."/>
      <w:lvlJc w:val="left"/>
      <w:pPr>
        <w:ind w:left="720" w:hanging="720"/>
      </w:pPr>
      <w:rPr>
        <w:rFonts w:hint="default"/>
        <w:sz w:val="24"/>
      </w:rPr>
    </w:lvl>
    <w:lvl w:ilvl="2">
      <w:start w:val="1"/>
      <w:numFmt w:val="decimal"/>
      <w:lvlText w:val="%1.%2.%3"/>
      <w:lvlJc w:val="left"/>
      <w:pPr>
        <w:ind w:left="1080" w:hanging="108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800" w:hanging="1800"/>
      </w:pPr>
      <w:rPr>
        <w:rFonts w:hint="default"/>
        <w:sz w:val="36"/>
      </w:rPr>
    </w:lvl>
    <w:lvl w:ilvl="6">
      <w:start w:val="1"/>
      <w:numFmt w:val="decimal"/>
      <w:lvlText w:val="%1.%2.%3.%4.%5.%6.%7"/>
      <w:lvlJc w:val="left"/>
      <w:pPr>
        <w:ind w:left="2160" w:hanging="2160"/>
      </w:pPr>
      <w:rPr>
        <w:rFonts w:hint="default"/>
        <w:sz w:val="36"/>
      </w:rPr>
    </w:lvl>
    <w:lvl w:ilvl="7">
      <w:start w:val="1"/>
      <w:numFmt w:val="decimal"/>
      <w:lvlText w:val="%1.%2.%3.%4.%5.%6.%7.%8"/>
      <w:lvlJc w:val="left"/>
      <w:pPr>
        <w:ind w:left="2160" w:hanging="2160"/>
      </w:pPr>
      <w:rPr>
        <w:rFonts w:hint="default"/>
        <w:sz w:val="36"/>
      </w:rPr>
    </w:lvl>
    <w:lvl w:ilvl="8">
      <w:start w:val="1"/>
      <w:numFmt w:val="decimal"/>
      <w:lvlText w:val="%1.%2.%3.%4.%5.%6.%7.%8.%9"/>
      <w:lvlJc w:val="left"/>
      <w:pPr>
        <w:ind w:left="2520" w:hanging="2520"/>
      </w:pPr>
      <w:rPr>
        <w:rFonts w:hint="default"/>
        <w:sz w:val="36"/>
      </w:rPr>
    </w:lvl>
  </w:abstractNum>
  <w:abstractNum w:abstractNumId="5">
    <w:nsid w:val="13EA3308"/>
    <w:multiLevelType w:val="hybridMultilevel"/>
    <w:tmpl w:val="08D04FE8"/>
    <w:lvl w:ilvl="0" w:tplc="4D7C14A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C1CC5"/>
    <w:multiLevelType w:val="hybridMultilevel"/>
    <w:tmpl w:val="D5D4A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931DFE"/>
    <w:multiLevelType w:val="hybridMultilevel"/>
    <w:tmpl w:val="DF1E13FC"/>
    <w:lvl w:ilvl="0" w:tplc="E526A66A">
      <w:numFmt w:val="bullet"/>
      <w:lvlText w:val="-"/>
      <w:lvlJc w:val="left"/>
      <w:pPr>
        <w:ind w:left="1065" w:hanging="705"/>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C043B2"/>
    <w:multiLevelType w:val="multilevel"/>
    <w:tmpl w:val="861E90B6"/>
    <w:name w:val="WW8Num22"/>
    <w:lvl w:ilvl="0">
      <w:start w:val="3"/>
      <w:numFmt w:val="bullet"/>
      <w:lvlText w:val=""/>
      <w:lvlJc w:val="left"/>
      <w:pPr>
        <w:tabs>
          <w:tab w:val="num" w:pos="720"/>
        </w:tabs>
        <w:ind w:left="720" w:hanging="360"/>
      </w:pPr>
      <w:rPr>
        <w:rFonts w:ascii="Symbol" w:hAnsi="Symbol" w:hint="default"/>
        <w:color w:val="000000"/>
        <w:sz w:val="24"/>
      </w:rPr>
    </w:lvl>
    <w:lvl w:ilvl="1">
      <w:start w:val="1"/>
      <w:numFmt w:val="lowerLetter"/>
      <w:lvlText w:val="%2)"/>
      <w:lvlJc w:val="left"/>
      <w:pPr>
        <w:tabs>
          <w:tab w:val="num" w:pos="1440"/>
        </w:tabs>
        <w:ind w:left="1440" w:hanging="360"/>
      </w:pPr>
      <w:rPr>
        <w:rFonts w:ascii="Times New Roman" w:hAnsi="Times New Roman" w:cs="Times New Roman" w:hint="default"/>
        <w:color w:val="00000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000000"/>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color w:val="000000"/>
        <w:sz w:val="24"/>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8B6FDB"/>
    <w:multiLevelType w:val="hybridMultilevel"/>
    <w:tmpl w:val="F76206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375F14"/>
    <w:multiLevelType w:val="hybridMultilevel"/>
    <w:tmpl w:val="F2FC4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A85184"/>
    <w:multiLevelType w:val="hybridMultilevel"/>
    <w:tmpl w:val="15C20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BA6CAD"/>
    <w:multiLevelType w:val="hybridMultilevel"/>
    <w:tmpl w:val="56F6A072"/>
    <w:lvl w:ilvl="0" w:tplc="140685B0">
      <w:numFmt w:val="bullet"/>
      <w:lvlText w:val="-"/>
      <w:lvlJc w:val="left"/>
      <w:pPr>
        <w:ind w:left="720" w:hanging="360"/>
      </w:pPr>
      <w:rPr>
        <w:rFonts w:ascii="DecimaWE Rg" w:eastAsiaTheme="majorEastAsia"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4D1C62"/>
    <w:multiLevelType w:val="hybridMultilevel"/>
    <w:tmpl w:val="25C0A8E0"/>
    <w:lvl w:ilvl="0" w:tplc="A93A8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CF30D3"/>
    <w:multiLevelType w:val="hybridMultilevel"/>
    <w:tmpl w:val="97FAE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F32BA7"/>
    <w:multiLevelType w:val="hybridMultilevel"/>
    <w:tmpl w:val="58C610F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C646FF"/>
    <w:multiLevelType w:val="multilevel"/>
    <w:tmpl w:val="E1A65DF4"/>
    <w:lvl w:ilvl="0">
      <w:start w:val="3"/>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440"/>
        </w:tabs>
        <w:ind w:left="1440" w:hanging="360"/>
      </w:pPr>
      <w:rPr>
        <w:rFonts w:ascii="Symbol" w:hAnsi="Symbol" w:hint="default"/>
        <w:color w:val="00000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000000"/>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color w:val="000000"/>
        <w:sz w:val="24"/>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365479"/>
    <w:multiLevelType w:val="hybridMultilevel"/>
    <w:tmpl w:val="2AC06EB2"/>
    <w:lvl w:ilvl="0" w:tplc="04100001">
      <w:start w:val="1"/>
      <w:numFmt w:val="bullet"/>
      <w:lvlText w:val=""/>
      <w:lvlJc w:val="left"/>
      <w:pPr>
        <w:ind w:left="720" w:hanging="360"/>
      </w:pPr>
      <w:rPr>
        <w:rFonts w:ascii="Symbol" w:hAnsi="Symbol" w:hint="default"/>
      </w:rPr>
    </w:lvl>
    <w:lvl w:ilvl="1" w:tplc="185268A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697688"/>
    <w:multiLevelType w:val="hybridMultilevel"/>
    <w:tmpl w:val="2C7287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A15E17"/>
    <w:multiLevelType w:val="hybridMultilevel"/>
    <w:tmpl w:val="B34AAEAC"/>
    <w:lvl w:ilvl="0" w:tplc="04080584">
      <w:start w:val="1"/>
      <w:numFmt w:val="decimal"/>
      <w:lvlText w:val="%1."/>
      <w:lvlJc w:val="left"/>
      <w:pPr>
        <w:ind w:left="720" w:hanging="360"/>
      </w:pPr>
      <w:rPr>
        <w:rFonts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663EBE"/>
    <w:multiLevelType w:val="hybridMultilevel"/>
    <w:tmpl w:val="A21C9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383293"/>
    <w:multiLevelType w:val="hybridMultilevel"/>
    <w:tmpl w:val="CEE23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BC234E"/>
    <w:multiLevelType w:val="hybridMultilevel"/>
    <w:tmpl w:val="7CF07FB8"/>
    <w:lvl w:ilvl="0" w:tplc="658036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2E31AD"/>
    <w:multiLevelType w:val="hybridMultilevel"/>
    <w:tmpl w:val="EB7443CC"/>
    <w:lvl w:ilvl="0" w:tplc="43E63B0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615717"/>
    <w:multiLevelType w:val="hybridMultilevel"/>
    <w:tmpl w:val="F920FF2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D8520EF"/>
    <w:multiLevelType w:val="hybridMultilevel"/>
    <w:tmpl w:val="675A6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BD7BBE"/>
    <w:multiLevelType w:val="hybridMultilevel"/>
    <w:tmpl w:val="209C8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4F7900"/>
    <w:multiLevelType w:val="hybridMultilevel"/>
    <w:tmpl w:val="8214C016"/>
    <w:name w:val="WW8Num2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2F66D76"/>
    <w:multiLevelType w:val="hybridMultilevel"/>
    <w:tmpl w:val="36BC1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A152F3"/>
    <w:multiLevelType w:val="hybridMultilevel"/>
    <w:tmpl w:val="6164910C"/>
    <w:lvl w:ilvl="0" w:tplc="0D0245C8">
      <w:start w:val="2"/>
      <w:numFmt w:val="bullet"/>
      <w:lvlText w:val="-"/>
      <w:lvlJc w:val="left"/>
      <w:pPr>
        <w:ind w:left="1080" w:hanging="360"/>
      </w:pPr>
      <w:rPr>
        <w:rFonts w:ascii="DecimaWE Rg" w:eastAsia="Times New Roman" w:hAnsi="DecimaWE Rg"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59BB3086"/>
    <w:multiLevelType w:val="hybridMultilevel"/>
    <w:tmpl w:val="B2DC115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C21FAD"/>
    <w:multiLevelType w:val="hybridMultilevel"/>
    <w:tmpl w:val="ED4E64AC"/>
    <w:lvl w:ilvl="0" w:tplc="8D42B3EC">
      <w:start w:val="2"/>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E3E2F94"/>
    <w:multiLevelType w:val="hybridMultilevel"/>
    <w:tmpl w:val="774ACF4E"/>
    <w:lvl w:ilvl="0" w:tplc="2642270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5C15BA"/>
    <w:multiLevelType w:val="hybridMultilevel"/>
    <w:tmpl w:val="CC626CF0"/>
    <w:lvl w:ilvl="0" w:tplc="9BD2616C">
      <w:numFmt w:val="bullet"/>
      <w:lvlText w:val="-"/>
      <w:lvlJc w:val="left"/>
      <w:pPr>
        <w:ind w:left="720" w:hanging="360"/>
      </w:pPr>
      <w:rPr>
        <w:rFonts w:ascii="DecimaWE Rg" w:eastAsia="ArialMT"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775295"/>
    <w:multiLevelType w:val="hybridMultilevel"/>
    <w:tmpl w:val="65329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A04FDF"/>
    <w:multiLevelType w:val="hybridMultilevel"/>
    <w:tmpl w:val="E1F29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C52C63"/>
    <w:multiLevelType w:val="hybridMultilevel"/>
    <w:tmpl w:val="1B8C2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C50F83"/>
    <w:multiLevelType w:val="hybridMultilevel"/>
    <w:tmpl w:val="6C743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4B0180"/>
    <w:multiLevelType w:val="hybridMultilevel"/>
    <w:tmpl w:val="B41E91AE"/>
    <w:lvl w:ilvl="0" w:tplc="37947C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B9B775B"/>
    <w:multiLevelType w:val="hybridMultilevel"/>
    <w:tmpl w:val="4252AB00"/>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867AF0"/>
    <w:multiLevelType w:val="hybridMultilevel"/>
    <w:tmpl w:val="07A837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4E2F8F"/>
    <w:multiLevelType w:val="hybridMultilevel"/>
    <w:tmpl w:val="5A587E5E"/>
    <w:lvl w:ilvl="0" w:tplc="4D7C14A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DE6779"/>
    <w:multiLevelType w:val="hybridMultilevel"/>
    <w:tmpl w:val="C54A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9F16875"/>
    <w:multiLevelType w:val="hybridMultilevel"/>
    <w:tmpl w:val="6F1C245C"/>
    <w:lvl w:ilvl="0" w:tplc="A93A833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37"/>
  </w:num>
  <w:num w:numId="5">
    <w:abstractNumId w:val="26"/>
  </w:num>
  <w:num w:numId="6">
    <w:abstractNumId w:val="17"/>
  </w:num>
  <w:num w:numId="7">
    <w:abstractNumId w:val="4"/>
  </w:num>
  <w:num w:numId="8">
    <w:abstractNumId w:val="35"/>
  </w:num>
  <w:num w:numId="9">
    <w:abstractNumId w:val="28"/>
  </w:num>
  <w:num w:numId="10">
    <w:abstractNumId w:val="11"/>
  </w:num>
  <w:num w:numId="11">
    <w:abstractNumId w:val="36"/>
  </w:num>
  <w:num w:numId="12">
    <w:abstractNumId w:val="41"/>
  </w:num>
  <w:num w:numId="13">
    <w:abstractNumId w:val="5"/>
  </w:num>
  <w:num w:numId="14">
    <w:abstractNumId w:val="3"/>
  </w:num>
  <w:num w:numId="15">
    <w:abstractNumId w:val="2"/>
  </w:num>
  <w:num w:numId="16">
    <w:abstractNumId w:val="23"/>
  </w:num>
  <w:num w:numId="17">
    <w:abstractNumId w:val="43"/>
  </w:num>
  <w:num w:numId="18">
    <w:abstractNumId w:val="13"/>
  </w:num>
  <w:num w:numId="19">
    <w:abstractNumId w:val="8"/>
  </w:num>
  <w:num w:numId="20">
    <w:abstractNumId w:val="27"/>
  </w:num>
  <w:num w:numId="21">
    <w:abstractNumId w:val="34"/>
  </w:num>
  <w:num w:numId="22">
    <w:abstractNumId w:val="20"/>
  </w:num>
  <w:num w:numId="23">
    <w:abstractNumId w:val="22"/>
  </w:num>
  <w:num w:numId="24">
    <w:abstractNumId w:val="16"/>
  </w:num>
  <w:num w:numId="25">
    <w:abstractNumId w:val="1"/>
  </w:num>
  <w:num w:numId="26">
    <w:abstractNumId w:val="9"/>
  </w:num>
  <w:num w:numId="27">
    <w:abstractNumId w:val="18"/>
  </w:num>
  <w:num w:numId="28">
    <w:abstractNumId w:val="42"/>
  </w:num>
  <w:num w:numId="29">
    <w:abstractNumId w:val="29"/>
  </w:num>
  <w:num w:numId="30">
    <w:abstractNumId w:val="40"/>
  </w:num>
  <w:num w:numId="31">
    <w:abstractNumId w:val="6"/>
  </w:num>
  <w:num w:numId="32">
    <w:abstractNumId w:val="7"/>
  </w:num>
  <w:num w:numId="33">
    <w:abstractNumId w:val="39"/>
  </w:num>
  <w:num w:numId="34">
    <w:abstractNumId w:val="38"/>
  </w:num>
  <w:num w:numId="35">
    <w:abstractNumId w:val="25"/>
  </w:num>
  <w:num w:numId="36">
    <w:abstractNumId w:val="19"/>
  </w:num>
  <w:num w:numId="37">
    <w:abstractNumId w:val="10"/>
  </w:num>
  <w:num w:numId="38">
    <w:abstractNumId w:val="24"/>
  </w:num>
  <w:num w:numId="39">
    <w:abstractNumId w:val="31"/>
  </w:num>
  <w:num w:numId="40">
    <w:abstractNumId w:val="30"/>
  </w:num>
  <w:num w:numId="41">
    <w:abstractNumId w:val="32"/>
  </w:num>
  <w:num w:numId="42">
    <w:abstractNumId w:val="21"/>
  </w:num>
  <w:num w:numId="43">
    <w:abstractNumId w:val="3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AF"/>
    <w:rsid w:val="00006F2A"/>
    <w:rsid w:val="00012033"/>
    <w:rsid w:val="0001266B"/>
    <w:rsid w:val="00014649"/>
    <w:rsid w:val="000267EB"/>
    <w:rsid w:val="00034099"/>
    <w:rsid w:val="0003537D"/>
    <w:rsid w:val="000373B2"/>
    <w:rsid w:val="00040E9F"/>
    <w:rsid w:val="00042738"/>
    <w:rsid w:val="0004476F"/>
    <w:rsid w:val="00044A1A"/>
    <w:rsid w:val="0004542F"/>
    <w:rsid w:val="000507B5"/>
    <w:rsid w:val="00054E8A"/>
    <w:rsid w:val="00066732"/>
    <w:rsid w:val="00071ECE"/>
    <w:rsid w:val="00073BE9"/>
    <w:rsid w:val="000771A0"/>
    <w:rsid w:val="0008081E"/>
    <w:rsid w:val="00080AB6"/>
    <w:rsid w:val="00084BD0"/>
    <w:rsid w:val="00092507"/>
    <w:rsid w:val="00094488"/>
    <w:rsid w:val="000A10B4"/>
    <w:rsid w:val="000A1B64"/>
    <w:rsid w:val="000A2042"/>
    <w:rsid w:val="000B41EE"/>
    <w:rsid w:val="000B7C60"/>
    <w:rsid w:val="000D099D"/>
    <w:rsid w:val="000D2351"/>
    <w:rsid w:val="000D4259"/>
    <w:rsid w:val="000D5FE2"/>
    <w:rsid w:val="000D62F9"/>
    <w:rsid w:val="000D683B"/>
    <w:rsid w:val="000E36A3"/>
    <w:rsid w:val="000F06C0"/>
    <w:rsid w:val="00101465"/>
    <w:rsid w:val="00104415"/>
    <w:rsid w:val="0012666B"/>
    <w:rsid w:val="00136F35"/>
    <w:rsid w:val="00142EAA"/>
    <w:rsid w:val="00143335"/>
    <w:rsid w:val="00147FA3"/>
    <w:rsid w:val="001615CF"/>
    <w:rsid w:val="00164A7B"/>
    <w:rsid w:val="0017587C"/>
    <w:rsid w:val="001776C7"/>
    <w:rsid w:val="0018597D"/>
    <w:rsid w:val="00186468"/>
    <w:rsid w:val="001902B6"/>
    <w:rsid w:val="00194D71"/>
    <w:rsid w:val="001A4513"/>
    <w:rsid w:val="001C09A3"/>
    <w:rsid w:val="001C14B0"/>
    <w:rsid w:val="001C20FC"/>
    <w:rsid w:val="001C26B0"/>
    <w:rsid w:val="001C3234"/>
    <w:rsid w:val="001D182F"/>
    <w:rsid w:val="001D2313"/>
    <w:rsid w:val="001E1A64"/>
    <w:rsid w:val="001E3C7E"/>
    <w:rsid w:val="001E43E6"/>
    <w:rsid w:val="00200621"/>
    <w:rsid w:val="0020734A"/>
    <w:rsid w:val="00212121"/>
    <w:rsid w:val="00212E6C"/>
    <w:rsid w:val="00217E9D"/>
    <w:rsid w:val="00220980"/>
    <w:rsid w:val="00224C00"/>
    <w:rsid w:val="00225799"/>
    <w:rsid w:val="002257C8"/>
    <w:rsid w:val="00247C7C"/>
    <w:rsid w:val="0025250F"/>
    <w:rsid w:val="002570B1"/>
    <w:rsid w:val="0025760A"/>
    <w:rsid w:val="00260D02"/>
    <w:rsid w:val="00266CC9"/>
    <w:rsid w:val="002745A2"/>
    <w:rsid w:val="00274D18"/>
    <w:rsid w:val="0028123E"/>
    <w:rsid w:val="0028190E"/>
    <w:rsid w:val="0028287E"/>
    <w:rsid w:val="0028784E"/>
    <w:rsid w:val="002972DD"/>
    <w:rsid w:val="00297C0C"/>
    <w:rsid w:val="002A3AAD"/>
    <w:rsid w:val="002A3D72"/>
    <w:rsid w:val="002A3EEB"/>
    <w:rsid w:val="002A5ABB"/>
    <w:rsid w:val="002B02F3"/>
    <w:rsid w:val="002B6991"/>
    <w:rsid w:val="002C56DC"/>
    <w:rsid w:val="002C5BC6"/>
    <w:rsid w:val="002C6990"/>
    <w:rsid w:val="002D1286"/>
    <w:rsid w:val="002D38B7"/>
    <w:rsid w:val="002E0B2E"/>
    <w:rsid w:val="002E23C0"/>
    <w:rsid w:val="002E3415"/>
    <w:rsid w:val="002E4E73"/>
    <w:rsid w:val="002E6059"/>
    <w:rsid w:val="002E7A74"/>
    <w:rsid w:val="002E7C1A"/>
    <w:rsid w:val="002F5D7B"/>
    <w:rsid w:val="002F6844"/>
    <w:rsid w:val="002F6A79"/>
    <w:rsid w:val="00306F02"/>
    <w:rsid w:val="00314141"/>
    <w:rsid w:val="00315B44"/>
    <w:rsid w:val="003211F8"/>
    <w:rsid w:val="0032317A"/>
    <w:rsid w:val="00330E7F"/>
    <w:rsid w:val="00331A63"/>
    <w:rsid w:val="00336488"/>
    <w:rsid w:val="00343A03"/>
    <w:rsid w:val="0035112A"/>
    <w:rsid w:val="00351615"/>
    <w:rsid w:val="003521C1"/>
    <w:rsid w:val="003523C5"/>
    <w:rsid w:val="0035635F"/>
    <w:rsid w:val="00363EA0"/>
    <w:rsid w:val="00367CBD"/>
    <w:rsid w:val="0037055D"/>
    <w:rsid w:val="0037189C"/>
    <w:rsid w:val="00386708"/>
    <w:rsid w:val="00387A45"/>
    <w:rsid w:val="003913E3"/>
    <w:rsid w:val="003B47A1"/>
    <w:rsid w:val="003B4B8C"/>
    <w:rsid w:val="003B52DF"/>
    <w:rsid w:val="003B56BE"/>
    <w:rsid w:val="003B6B70"/>
    <w:rsid w:val="003B7DBA"/>
    <w:rsid w:val="003D1873"/>
    <w:rsid w:val="003D7289"/>
    <w:rsid w:val="003E109B"/>
    <w:rsid w:val="003E23A0"/>
    <w:rsid w:val="003E61E7"/>
    <w:rsid w:val="003F3D01"/>
    <w:rsid w:val="003F524E"/>
    <w:rsid w:val="004033AC"/>
    <w:rsid w:val="00404979"/>
    <w:rsid w:val="00405563"/>
    <w:rsid w:val="00416D8F"/>
    <w:rsid w:val="004317B6"/>
    <w:rsid w:val="00431C59"/>
    <w:rsid w:val="00431F68"/>
    <w:rsid w:val="00435447"/>
    <w:rsid w:val="00443558"/>
    <w:rsid w:val="004559C6"/>
    <w:rsid w:val="004609D3"/>
    <w:rsid w:val="0046252B"/>
    <w:rsid w:val="00463011"/>
    <w:rsid w:val="00465E81"/>
    <w:rsid w:val="0047001E"/>
    <w:rsid w:val="00470EC1"/>
    <w:rsid w:val="0047231A"/>
    <w:rsid w:val="004735D1"/>
    <w:rsid w:val="00476EE3"/>
    <w:rsid w:val="00484EB6"/>
    <w:rsid w:val="0049067D"/>
    <w:rsid w:val="00491BC2"/>
    <w:rsid w:val="0049270E"/>
    <w:rsid w:val="00494D59"/>
    <w:rsid w:val="004A4CD9"/>
    <w:rsid w:val="004B01B4"/>
    <w:rsid w:val="004B235A"/>
    <w:rsid w:val="004B3271"/>
    <w:rsid w:val="004B609E"/>
    <w:rsid w:val="004C1AA8"/>
    <w:rsid w:val="004C1E81"/>
    <w:rsid w:val="004C283E"/>
    <w:rsid w:val="004C4B95"/>
    <w:rsid w:val="004D221D"/>
    <w:rsid w:val="004D4FAC"/>
    <w:rsid w:val="004D574B"/>
    <w:rsid w:val="004D7C5E"/>
    <w:rsid w:val="004E2346"/>
    <w:rsid w:val="004E2679"/>
    <w:rsid w:val="004E6C07"/>
    <w:rsid w:val="004F2F31"/>
    <w:rsid w:val="004F5A02"/>
    <w:rsid w:val="004F7A56"/>
    <w:rsid w:val="0050630B"/>
    <w:rsid w:val="005154FB"/>
    <w:rsid w:val="00525042"/>
    <w:rsid w:val="00525760"/>
    <w:rsid w:val="005271C8"/>
    <w:rsid w:val="00527377"/>
    <w:rsid w:val="0053067E"/>
    <w:rsid w:val="00530DDE"/>
    <w:rsid w:val="0054187C"/>
    <w:rsid w:val="00544170"/>
    <w:rsid w:val="00554258"/>
    <w:rsid w:val="00557474"/>
    <w:rsid w:val="00571315"/>
    <w:rsid w:val="0057477C"/>
    <w:rsid w:val="005904FB"/>
    <w:rsid w:val="005A19F4"/>
    <w:rsid w:val="005B2042"/>
    <w:rsid w:val="005C2605"/>
    <w:rsid w:val="005C46A3"/>
    <w:rsid w:val="005C5B72"/>
    <w:rsid w:val="005C6C8B"/>
    <w:rsid w:val="005C6CC0"/>
    <w:rsid w:val="005C6D6F"/>
    <w:rsid w:val="005E023E"/>
    <w:rsid w:val="005E4577"/>
    <w:rsid w:val="005F0949"/>
    <w:rsid w:val="005F3851"/>
    <w:rsid w:val="005F7C17"/>
    <w:rsid w:val="006038EB"/>
    <w:rsid w:val="00612B9F"/>
    <w:rsid w:val="00616812"/>
    <w:rsid w:val="00621340"/>
    <w:rsid w:val="006223C6"/>
    <w:rsid w:val="00624806"/>
    <w:rsid w:val="006344F9"/>
    <w:rsid w:val="00636BC4"/>
    <w:rsid w:val="0064307A"/>
    <w:rsid w:val="00643272"/>
    <w:rsid w:val="006460B9"/>
    <w:rsid w:val="00647818"/>
    <w:rsid w:val="006526CB"/>
    <w:rsid w:val="0065370F"/>
    <w:rsid w:val="006538EF"/>
    <w:rsid w:val="00654C18"/>
    <w:rsid w:val="00655B2C"/>
    <w:rsid w:val="0065653A"/>
    <w:rsid w:val="00657E98"/>
    <w:rsid w:val="00662F2F"/>
    <w:rsid w:val="006730B7"/>
    <w:rsid w:val="00675F12"/>
    <w:rsid w:val="0067662C"/>
    <w:rsid w:val="0067736C"/>
    <w:rsid w:val="006857F7"/>
    <w:rsid w:val="006B6D81"/>
    <w:rsid w:val="006C2244"/>
    <w:rsid w:val="006C26C4"/>
    <w:rsid w:val="006D0BE3"/>
    <w:rsid w:val="006D1109"/>
    <w:rsid w:val="006E2E42"/>
    <w:rsid w:val="006E311E"/>
    <w:rsid w:val="006E33C2"/>
    <w:rsid w:val="006E356C"/>
    <w:rsid w:val="006E7014"/>
    <w:rsid w:val="006F1AE3"/>
    <w:rsid w:val="006F5BBE"/>
    <w:rsid w:val="006F6BE3"/>
    <w:rsid w:val="007025E5"/>
    <w:rsid w:val="00702A19"/>
    <w:rsid w:val="00711AE7"/>
    <w:rsid w:val="00713B69"/>
    <w:rsid w:val="007141EE"/>
    <w:rsid w:val="00717383"/>
    <w:rsid w:val="007261AF"/>
    <w:rsid w:val="00727F08"/>
    <w:rsid w:val="00743755"/>
    <w:rsid w:val="007451CA"/>
    <w:rsid w:val="00752521"/>
    <w:rsid w:val="00760471"/>
    <w:rsid w:val="00761745"/>
    <w:rsid w:val="00762A96"/>
    <w:rsid w:val="007633EC"/>
    <w:rsid w:val="00776ACF"/>
    <w:rsid w:val="00780BAD"/>
    <w:rsid w:val="00781358"/>
    <w:rsid w:val="007835C1"/>
    <w:rsid w:val="00784F77"/>
    <w:rsid w:val="00785605"/>
    <w:rsid w:val="00785684"/>
    <w:rsid w:val="007A47FD"/>
    <w:rsid w:val="007A64D2"/>
    <w:rsid w:val="007B3AE5"/>
    <w:rsid w:val="007B6391"/>
    <w:rsid w:val="007C067A"/>
    <w:rsid w:val="007C3415"/>
    <w:rsid w:val="007D0271"/>
    <w:rsid w:val="007D065A"/>
    <w:rsid w:val="007D106E"/>
    <w:rsid w:val="007D517F"/>
    <w:rsid w:val="007D5D0C"/>
    <w:rsid w:val="007D6D4C"/>
    <w:rsid w:val="007D78E6"/>
    <w:rsid w:val="007E4E17"/>
    <w:rsid w:val="007E5A81"/>
    <w:rsid w:val="007E6A55"/>
    <w:rsid w:val="007E6AB9"/>
    <w:rsid w:val="007E7C12"/>
    <w:rsid w:val="007F0112"/>
    <w:rsid w:val="007F1230"/>
    <w:rsid w:val="007F2E76"/>
    <w:rsid w:val="00801B78"/>
    <w:rsid w:val="00805357"/>
    <w:rsid w:val="0080778B"/>
    <w:rsid w:val="00815CAF"/>
    <w:rsid w:val="00816E05"/>
    <w:rsid w:val="008212CA"/>
    <w:rsid w:val="00826103"/>
    <w:rsid w:val="0083047B"/>
    <w:rsid w:val="008313D5"/>
    <w:rsid w:val="0083478C"/>
    <w:rsid w:val="00834E13"/>
    <w:rsid w:val="00851C5B"/>
    <w:rsid w:val="00855B1B"/>
    <w:rsid w:val="00865FE9"/>
    <w:rsid w:val="008671AF"/>
    <w:rsid w:val="00873662"/>
    <w:rsid w:val="008802A2"/>
    <w:rsid w:val="00884338"/>
    <w:rsid w:val="008873BE"/>
    <w:rsid w:val="00892B04"/>
    <w:rsid w:val="008957E8"/>
    <w:rsid w:val="00897FE9"/>
    <w:rsid w:val="008A03D7"/>
    <w:rsid w:val="008A4321"/>
    <w:rsid w:val="008A7F8B"/>
    <w:rsid w:val="008B0656"/>
    <w:rsid w:val="008C0F13"/>
    <w:rsid w:val="008C2FD5"/>
    <w:rsid w:val="008C355E"/>
    <w:rsid w:val="008C71F1"/>
    <w:rsid w:val="008D260E"/>
    <w:rsid w:val="008D440B"/>
    <w:rsid w:val="008E153D"/>
    <w:rsid w:val="008F1B13"/>
    <w:rsid w:val="008F54BB"/>
    <w:rsid w:val="008F5FE8"/>
    <w:rsid w:val="00900147"/>
    <w:rsid w:val="00903F5C"/>
    <w:rsid w:val="009105C2"/>
    <w:rsid w:val="00914A19"/>
    <w:rsid w:val="0092230A"/>
    <w:rsid w:val="009245E7"/>
    <w:rsid w:val="00925BE6"/>
    <w:rsid w:val="00933A1E"/>
    <w:rsid w:val="009376B8"/>
    <w:rsid w:val="00937F72"/>
    <w:rsid w:val="00951A66"/>
    <w:rsid w:val="009651BC"/>
    <w:rsid w:val="009653FF"/>
    <w:rsid w:val="00971B37"/>
    <w:rsid w:val="0097302E"/>
    <w:rsid w:val="00976DF2"/>
    <w:rsid w:val="009772C5"/>
    <w:rsid w:val="0098445A"/>
    <w:rsid w:val="009900E8"/>
    <w:rsid w:val="0099249C"/>
    <w:rsid w:val="00992746"/>
    <w:rsid w:val="00995E83"/>
    <w:rsid w:val="009972E9"/>
    <w:rsid w:val="009A049D"/>
    <w:rsid w:val="009A23FE"/>
    <w:rsid w:val="009A3204"/>
    <w:rsid w:val="009B4664"/>
    <w:rsid w:val="009B78D3"/>
    <w:rsid w:val="009C0162"/>
    <w:rsid w:val="009C04F5"/>
    <w:rsid w:val="009C08CA"/>
    <w:rsid w:val="009C0C6B"/>
    <w:rsid w:val="009C7AB5"/>
    <w:rsid w:val="009D3C25"/>
    <w:rsid w:val="009D5C7E"/>
    <w:rsid w:val="009F4977"/>
    <w:rsid w:val="00A03A5A"/>
    <w:rsid w:val="00A07D24"/>
    <w:rsid w:val="00A118F5"/>
    <w:rsid w:val="00A1256E"/>
    <w:rsid w:val="00A126B7"/>
    <w:rsid w:val="00A2269A"/>
    <w:rsid w:val="00A2640D"/>
    <w:rsid w:val="00A33782"/>
    <w:rsid w:val="00A3411E"/>
    <w:rsid w:val="00A34A88"/>
    <w:rsid w:val="00A434A2"/>
    <w:rsid w:val="00A43D14"/>
    <w:rsid w:val="00A4769B"/>
    <w:rsid w:val="00A528BD"/>
    <w:rsid w:val="00A55F9E"/>
    <w:rsid w:val="00A61DA2"/>
    <w:rsid w:val="00A64651"/>
    <w:rsid w:val="00A649C2"/>
    <w:rsid w:val="00A849FA"/>
    <w:rsid w:val="00A86E3A"/>
    <w:rsid w:val="00A92ACF"/>
    <w:rsid w:val="00A9470A"/>
    <w:rsid w:val="00A96E9A"/>
    <w:rsid w:val="00AA2F5D"/>
    <w:rsid w:val="00AA718F"/>
    <w:rsid w:val="00AA7217"/>
    <w:rsid w:val="00AA7DF7"/>
    <w:rsid w:val="00AB068B"/>
    <w:rsid w:val="00AB20B3"/>
    <w:rsid w:val="00AB39A7"/>
    <w:rsid w:val="00AC1296"/>
    <w:rsid w:val="00AC316D"/>
    <w:rsid w:val="00AC5FBF"/>
    <w:rsid w:val="00AC61AC"/>
    <w:rsid w:val="00AC7F4E"/>
    <w:rsid w:val="00AE4EC5"/>
    <w:rsid w:val="00AF21B5"/>
    <w:rsid w:val="00B21177"/>
    <w:rsid w:val="00B226A6"/>
    <w:rsid w:val="00B22FB7"/>
    <w:rsid w:val="00B2459A"/>
    <w:rsid w:val="00B32DA6"/>
    <w:rsid w:val="00B4247A"/>
    <w:rsid w:val="00B42913"/>
    <w:rsid w:val="00B44FB2"/>
    <w:rsid w:val="00B47734"/>
    <w:rsid w:val="00B50CB8"/>
    <w:rsid w:val="00B532C2"/>
    <w:rsid w:val="00B53A9E"/>
    <w:rsid w:val="00B575FD"/>
    <w:rsid w:val="00B602D8"/>
    <w:rsid w:val="00B60B5A"/>
    <w:rsid w:val="00B63B85"/>
    <w:rsid w:val="00B6645B"/>
    <w:rsid w:val="00B6725D"/>
    <w:rsid w:val="00B70411"/>
    <w:rsid w:val="00B75321"/>
    <w:rsid w:val="00B829CC"/>
    <w:rsid w:val="00B83D58"/>
    <w:rsid w:val="00B85F92"/>
    <w:rsid w:val="00B936FF"/>
    <w:rsid w:val="00B93E6C"/>
    <w:rsid w:val="00B96BA0"/>
    <w:rsid w:val="00B973E4"/>
    <w:rsid w:val="00BA1E81"/>
    <w:rsid w:val="00BA40CA"/>
    <w:rsid w:val="00BA5432"/>
    <w:rsid w:val="00BB04EB"/>
    <w:rsid w:val="00BB527F"/>
    <w:rsid w:val="00BB75A9"/>
    <w:rsid w:val="00BC034E"/>
    <w:rsid w:val="00BC0CE4"/>
    <w:rsid w:val="00BC1BFC"/>
    <w:rsid w:val="00BC2D93"/>
    <w:rsid w:val="00BC31F6"/>
    <w:rsid w:val="00BC475C"/>
    <w:rsid w:val="00BD0538"/>
    <w:rsid w:val="00BD18BB"/>
    <w:rsid w:val="00BD73C3"/>
    <w:rsid w:val="00BE0BEB"/>
    <w:rsid w:val="00BE1172"/>
    <w:rsid w:val="00BE770E"/>
    <w:rsid w:val="00BE7997"/>
    <w:rsid w:val="00BF0750"/>
    <w:rsid w:val="00BF2D47"/>
    <w:rsid w:val="00BF4F06"/>
    <w:rsid w:val="00BF6A7A"/>
    <w:rsid w:val="00BF7704"/>
    <w:rsid w:val="00C00A73"/>
    <w:rsid w:val="00C023BA"/>
    <w:rsid w:val="00C1006F"/>
    <w:rsid w:val="00C1072E"/>
    <w:rsid w:val="00C10953"/>
    <w:rsid w:val="00C14F80"/>
    <w:rsid w:val="00C1580D"/>
    <w:rsid w:val="00C166EC"/>
    <w:rsid w:val="00C17735"/>
    <w:rsid w:val="00C247CA"/>
    <w:rsid w:val="00C2683C"/>
    <w:rsid w:val="00C272C4"/>
    <w:rsid w:val="00C32146"/>
    <w:rsid w:val="00C33ADD"/>
    <w:rsid w:val="00C401C2"/>
    <w:rsid w:val="00C40B90"/>
    <w:rsid w:val="00C42DE0"/>
    <w:rsid w:val="00C45103"/>
    <w:rsid w:val="00C5042F"/>
    <w:rsid w:val="00C54EB4"/>
    <w:rsid w:val="00C60F3B"/>
    <w:rsid w:val="00C62698"/>
    <w:rsid w:val="00C6275E"/>
    <w:rsid w:val="00C627DA"/>
    <w:rsid w:val="00C6334E"/>
    <w:rsid w:val="00C7095D"/>
    <w:rsid w:val="00C769EB"/>
    <w:rsid w:val="00C82D59"/>
    <w:rsid w:val="00C864E3"/>
    <w:rsid w:val="00C94770"/>
    <w:rsid w:val="00C972E6"/>
    <w:rsid w:val="00CA6C80"/>
    <w:rsid w:val="00CB128F"/>
    <w:rsid w:val="00CB5AE6"/>
    <w:rsid w:val="00CD0958"/>
    <w:rsid w:val="00CD1397"/>
    <w:rsid w:val="00CD2EE1"/>
    <w:rsid w:val="00CD4834"/>
    <w:rsid w:val="00CD7766"/>
    <w:rsid w:val="00CE086B"/>
    <w:rsid w:val="00CE0D02"/>
    <w:rsid w:val="00CE2850"/>
    <w:rsid w:val="00CE4819"/>
    <w:rsid w:val="00CE5100"/>
    <w:rsid w:val="00CE6393"/>
    <w:rsid w:val="00CF18D3"/>
    <w:rsid w:val="00CF272B"/>
    <w:rsid w:val="00CF4218"/>
    <w:rsid w:val="00D04421"/>
    <w:rsid w:val="00D100A3"/>
    <w:rsid w:val="00D120C8"/>
    <w:rsid w:val="00D13ED7"/>
    <w:rsid w:val="00D20802"/>
    <w:rsid w:val="00D22278"/>
    <w:rsid w:val="00D349DF"/>
    <w:rsid w:val="00D419E2"/>
    <w:rsid w:val="00D451E0"/>
    <w:rsid w:val="00D47344"/>
    <w:rsid w:val="00D503CC"/>
    <w:rsid w:val="00D51104"/>
    <w:rsid w:val="00D53817"/>
    <w:rsid w:val="00D62AE3"/>
    <w:rsid w:val="00D739B9"/>
    <w:rsid w:val="00D748BE"/>
    <w:rsid w:val="00D816ED"/>
    <w:rsid w:val="00D81D2E"/>
    <w:rsid w:val="00D92E80"/>
    <w:rsid w:val="00D93529"/>
    <w:rsid w:val="00D94720"/>
    <w:rsid w:val="00D94BBE"/>
    <w:rsid w:val="00D954B6"/>
    <w:rsid w:val="00DA1563"/>
    <w:rsid w:val="00DA2580"/>
    <w:rsid w:val="00DA409B"/>
    <w:rsid w:val="00DA4496"/>
    <w:rsid w:val="00DA7F7B"/>
    <w:rsid w:val="00DC26AE"/>
    <w:rsid w:val="00DC7B15"/>
    <w:rsid w:val="00DD1712"/>
    <w:rsid w:val="00DD4A90"/>
    <w:rsid w:val="00DD540D"/>
    <w:rsid w:val="00DD6487"/>
    <w:rsid w:val="00DD6CA3"/>
    <w:rsid w:val="00DD79D6"/>
    <w:rsid w:val="00DE2616"/>
    <w:rsid w:val="00DE279E"/>
    <w:rsid w:val="00DE3D0C"/>
    <w:rsid w:val="00DE50AD"/>
    <w:rsid w:val="00DE556B"/>
    <w:rsid w:val="00E01E50"/>
    <w:rsid w:val="00E14C1C"/>
    <w:rsid w:val="00E20D62"/>
    <w:rsid w:val="00E223AD"/>
    <w:rsid w:val="00E22A11"/>
    <w:rsid w:val="00E23B47"/>
    <w:rsid w:val="00E2423E"/>
    <w:rsid w:val="00E2510F"/>
    <w:rsid w:val="00E25CE2"/>
    <w:rsid w:val="00E26F8B"/>
    <w:rsid w:val="00E33D77"/>
    <w:rsid w:val="00E35FDC"/>
    <w:rsid w:val="00E40747"/>
    <w:rsid w:val="00E41302"/>
    <w:rsid w:val="00E445B3"/>
    <w:rsid w:val="00E47463"/>
    <w:rsid w:val="00E53DDE"/>
    <w:rsid w:val="00E61957"/>
    <w:rsid w:val="00E67932"/>
    <w:rsid w:val="00E730BA"/>
    <w:rsid w:val="00E7366F"/>
    <w:rsid w:val="00E768D2"/>
    <w:rsid w:val="00E81514"/>
    <w:rsid w:val="00E82CDD"/>
    <w:rsid w:val="00E83FCE"/>
    <w:rsid w:val="00EA01D5"/>
    <w:rsid w:val="00EA066E"/>
    <w:rsid w:val="00EA2B52"/>
    <w:rsid w:val="00EA47CE"/>
    <w:rsid w:val="00EA6242"/>
    <w:rsid w:val="00EA7E9F"/>
    <w:rsid w:val="00EA7F99"/>
    <w:rsid w:val="00EB2B58"/>
    <w:rsid w:val="00EB36B8"/>
    <w:rsid w:val="00EC65AF"/>
    <w:rsid w:val="00EC6671"/>
    <w:rsid w:val="00ED6060"/>
    <w:rsid w:val="00EE15F2"/>
    <w:rsid w:val="00EE33E1"/>
    <w:rsid w:val="00EE3B2F"/>
    <w:rsid w:val="00EE6979"/>
    <w:rsid w:val="00EE78A1"/>
    <w:rsid w:val="00EF05E6"/>
    <w:rsid w:val="00EF4862"/>
    <w:rsid w:val="00EF4C80"/>
    <w:rsid w:val="00F0347A"/>
    <w:rsid w:val="00F0474E"/>
    <w:rsid w:val="00F11F49"/>
    <w:rsid w:val="00F14A68"/>
    <w:rsid w:val="00F15DFA"/>
    <w:rsid w:val="00F216FC"/>
    <w:rsid w:val="00F21E11"/>
    <w:rsid w:val="00F2348B"/>
    <w:rsid w:val="00F23DE8"/>
    <w:rsid w:val="00F2466E"/>
    <w:rsid w:val="00F31284"/>
    <w:rsid w:val="00F315C2"/>
    <w:rsid w:val="00F3389D"/>
    <w:rsid w:val="00F35F39"/>
    <w:rsid w:val="00F40CD7"/>
    <w:rsid w:val="00F532E5"/>
    <w:rsid w:val="00F54E6B"/>
    <w:rsid w:val="00F578B9"/>
    <w:rsid w:val="00F6228B"/>
    <w:rsid w:val="00F641C1"/>
    <w:rsid w:val="00F6427A"/>
    <w:rsid w:val="00F65C92"/>
    <w:rsid w:val="00F67E91"/>
    <w:rsid w:val="00F72B07"/>
    <w:rsid w:val="00F738F5"/>
    <w:rsid w:val="00F86188"/>
    <w:rsid w:val="00F92C84"/>
    <w:rsid w:val="00F96270"/>
    <w:rsid w:val="00FA6DDD"/>
    <w:rsid w:val="00FB13A2"/>
    <w:rsid w:val="00FB3394"/>
    <w:rsid w:val="00FB416C"/>
    <w:rsid w:val="00FB67E9"/>
    <w:rsid w:val="00FC0B7F"/>
    <w:rsid w:val="00FC57AB"/>
    <w:rsid w:val="00FC57C5"/>
    <w:rsid w:val="00FC7104"/>
    <w:rsid w:val="00FD0DD3"/>
    <w:rsid w:val="00FD67C2"/>
    <w:rsid w:val="00FF5991"/>
    <w:rsid w:val="00FF6DA4"/>
    <w:rsid w:val="00FF7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1AF"/>
    <w:pPr>
      <w:suppressAutoHyphens/>
    </w:pPr>
    <w:rPr>
      <w:rFonts w:ascii="Calibri" w:eastAsia="Times New Roman" w:hAnsi="Calibri" w:cs="Times New Roman"/>
      <w:lang w:eastAsia="zh-CN"/>
    </w:rPr>
  </w:style>
  <w:style w:type="paragraph" w:styleId="Titolo3">
    <w:name w:val="heading 3"/>
    <w:basedOn w:val="Normale"/>
    <w:next w:val="Normale"/>
    <w:link w:val="Titolo3Carattere"/>
    <w:uiPriority w:val="9"/>
    <w:semiHidden/>
    <w:unhideWhenUsed/>
    <w:qFormat/>
    <w:rsid w:val="00D20802"/>
    <w:pPr>
      <w:keepNext/>
      <w:keepLines/>
      <w:suppressAutoHyphens w:val="0"/>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61AF"/>
    <w:pPr>
      <w:ind w:left="720"/>
      <w:contextualSpacing/>
    </w:pPr>
  </w:style>
  <w:style w:type="paragraph" w:styleId="Testofumetto">
    <w:name w:val="Balloon Text"/>
    <w:basedOn w:val="Normale"/>
    <w:link w:val="TestofumettoCarattere"/>
    <w:uiPriority w:val="99"/>
    <w:semiHidden/>
    <w:unhideWhenUsed/>
    <w:rsid w:val="00CF18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8D3"/>
    <w:rPr>
      <w:rFonts w:ascii="Tahoma" w:eastAsia="Times New Roman" w:hAnsi="Tahoma" w:cs="Tahoma"/>
      <w:sz w:val="16"/>
      <w:szCs w:val="16"/>
      <w:lang w:eastAsia="zh-CN"/>
    </w:rPr>
  </w:style>
  <w:style w:type="paragraph" w:customStyle="1" w:styleId="Default">
    <w:name w:val="Default"/>
    <w:rsid w:val="00266CC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A6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4D2"/>
    <w:rPr>
      <w:rFonts w:ascii="Calibri" w:eastAsia="Times New Roman" w:hAnsi="Calibri" w:cs="Times New Roman"/>
      <w:lang w:eastAsia="zh-CN"/>
    </w:rPr>
  </w:style>
  <w:style w:type="paragraph" w:styleId="Pidipagina">
    <w:name w:val="footer"/>
    <w:basedOn w:val="Normale"/>
    <w:link w:val="PidipaginaCarattere"/>
    <w:uiPriority w:val="99"/>
    <w:unhideWhenUsed/>
    <w:rsid w:val="007A6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4D2"/>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rsid w:val="009D5C7E"/>
    <w:rPr>
      <w:sz w:val="16"/>
      <w:szCs w:val="16"/>
    </w:rPr>
  </w:style>
  <w:style w:type="paragraph" w:styleId="Testocommento">
    <w:name w:val="annotation text"/>
    <w:basedOn w:val="Normale"/>
    <w:link w:val="TestocommentoCarattere"/>
    <w:uiPriority w:val="99"/>
    <w:semiHidden/>
    <w:unhideWhenUsed/>
    <w:rsid w:val="009D5C7E"/>
    <w:pPr>
      <w:suppressAutoHyphens w:val="0"/>
      <w:spacing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9D5C7E"/>
    <w:rPr>
      <w:sz w:val="20"/>
      <w:szCs w:val="20"/>
    </w:rPr>
  </w:style>
  <w:style w:type="table" w:styleId="Grigliatabella">
    <w:name w:val="Table Grid"/>
    <w:basedOn w:val="Tabellanormale"/>
    <w:uiPriority w:val="59"/>
    <w:rsid w:val="00BE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D20802"/>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rsid w:val="00D20802"/>
    <w:pPr>
      <w:suppressAutoHyphens w:val="0"/>
      <w:spacing w:after="120" w:line="480" w:lineRule="auto"/>
    </w:pPr>
    <w:rPr>
      <w:rFonts w:ascii="Times New Roman" w:hAnsi="Times New Roman"/>
      <w:sz w:val="20"/>
      <w:szCs w:val="20"/>
      <w:lang w:eastAsia="it-IT"/>
    </w:rPr>
  </w:style>
  <w:style w:type="character" w:customStyle="1" w:styleId="Corpodeltesto2Carattere">
    <w:name w:val="Corpo del testo 2 Carattere"/>
    <w:basedOn w:val="Carpredefinitoparagrafo"/>
    <w:link w:val="Corpodeltesto2"/>
    <w:rsid w:val="00D20802"/>
    <w:rPr>
      <w:rFonts w:ascii="Times New Roman" w:eastAsia="Times New Roman" w:hAnsi="Times New Roman" w:cs="Times New Roman"/>
      <w:sz w:val="20"/>
      <w:szCs w:val="20"/>
      <w:lang w:eastAsia="it-IT"/>
    </w:rPr>
  </w:style>
  <w:style w:type="character" w:styleId="Collegamentoipertestuale">
    <w:name w:val="Hyperlink"/>
    <w:uiPriority w:val="99"/>
    <w:rsid w:val="00D20802"/>
    <w:rPr>
      <w:rFonts w:cs="Times New Roman"/>
      <w:color w:val="0000FF"/>
      <w:u w:val="single"/>
    </w:rPr>
  </w:style>
  <w:style w:type="paragraph" w:styleId="Soggettocommento">
    <w:name w:val="annotation subject"/>
    <w:basedOn w:val="Testocommento"/>
    <w:next w:val="Testocommento"/>
    <w:link w:val="SoggettocommentoCarattere"/>
    <w:uiPriority w:val="99"/>
    <w:semiHidden/>
    <w:unhideWhenUsed/>
    <w:rsid w:val="00C45103"/>
    <w:pPr>
      <w:suppressAutoHyphens/>
    </w:pPr>
    <w:rPr>
      <w:rFonts w:ascii="Calibri" w:eastAsia="Times New Roman" w:hAnsi="Calibri" w:cs="Times New Roman"/>
      <w:b/>
      <w:bCs/>
      <w:lang w:eastAsia="zh-CN"/>
    </w:rPr>
  </w:style>
  <w:style w:type="character" w:customStyle="1" w:styleId="SoggettocommentoCarattere">
    <w:name w:val="Soggetto commento Carattere"/>
    <w:basedOn w:val="TestocommentoCarattere"/>
    <w:link w:val="Soggettocommento"/>
    <w:uiPriority w:val="99"/>
    <w:semiHidden/>
    <w:rsid w:val="00C45103"/>
    <w:rPr>
      <w:rFonts w:ascii="Calibri" w:eastAsia="Times New Roma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1AF"/>
    <w:pPr>
      <w:suppressAutoHyphens/>
    </w:pPr>
    <w:rPr>
      <w:rFonts w:ascii="Calibri" w:eastAsia="Times New Roman" w:hAnsi="Calibri" w:cs="Times New Roman"/>
      <w:lang w:eastAsia="zh-CN"/>
    </w:rPr>
  </w:style>
  <w:style w:type="paragraph" w:styleId="Titolo3">
    <w:name w:val="heading 3"/>
    <w:basedOn w:val="Normale"/>
    <w:next w:val="Normale"/>
    <w:link w:val="Titolo3Carattere"/>
    <w:uiPriority w:val="9"/>
    <w:semiHidden/>
    <w:unhideWhenUsed/>
    <w:qFormat/>
    <w:rsid w:val="00D20802"/>
    <w:pPr>
      <w:keepNext/>
      <w:keepLines/>
      <w:suppressAutoHyphens w:val="0"/>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61AF"/>
    <w:pPr>
      <w:ind w:left="720"/>
      <w:contextualSpacing/>
    </w:pPr>
  </w:style>
  <w:style w:type="paragraph" w:styleId="Testofumetto">
    <w:name w:val="Balloon Text"/>
    <w:basedOn w:val="Normale"/>
    <w:link w:val="TestofumettoCarattere"/>
    <w:uiPriority w:val="99"/>
    <w:semiHidden/>
    <w:unhideWhenUsed/>
    <w:rsid w:val="00CF18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8D3"/>
    <w:rPr>
      <w:rFonts w:ascii="Tahoma" w:eastAsia="Times New Roman" w:hAnsi="Tahoma" w:cs="Tahoma"/>
      <w:sz w:val="16"/>
      <w:szCs w:val="16"/>
      <w:lang w:eastAsia="zh-CN"/>
    </w:rPr>
  </w:style>
  <w:style w:type="paragraph" w:customStyle="1" w:styleId="Default">
    <w:name w:val="Default"/>
    <w:rsid w:val="00266CC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A6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4D2"/>
    <w:rPr>
      <w:rFonts w:ascii="Calibri" w:eastAsia="Times New Roman" w:hAnsi="Calibri" w:cs="Times New Roman"/>
      <w:lang w:eastAsia="zh-CN"/>
    </w:rPr>
  </w:style>
  <w:style w:type="paragraph" w:styleId="Pidipagina">
    <w:name w:val="footer"/>
    <w:basedOn w:val="Normale"/>
    <w:link w:val="PidipaginaCarattere"/>
    <w:uiPriority w:val="99"/>
    <w:unhideWhenUsed/>
    <w:rsid w:val="007A6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4D2"/>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rsid w:val="009D5C7E"/>
    <w:rPr>
      <w:sz w:val="16"/>
      <w:szCs w:val="16"/>
    </w:rPr>
  </w:style>
  <w:style w:type="paragraph" w:styleId="Testocommento">
    <w:name w:val="annotation text"/>
    <w:basedOn w:val="Normale"/>
    <w:link w:val="TestocommentoCarattere"/>
    <w:uiPriority w:val="99"/>
    <w:semiHidden/>
    <w:unhideWhenUsed/>
    <w:rsid w:val="009D5C7E"/>
    <w:pPr>
      <w:suppressAutoHyphens w:val="0"/>
      <w:spacing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9D5C7E"/>
    <w:rPr>
      <w:sz w:val="20"/>
      <w:szCs w:val="20"/>
    </w:rPr>
  </w:style>
  <w:style w:type="table" w:styleId="Grigliatabella">
    <w:name w:val="Table Grid"/>
    <w:basedOn w:val="Tabellanormale"/>
    <w:uiPriority w:val="59"/>
    <w:rsid w:val="00BE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D20802"/>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rsid w:val="00D20802"/>
    <w:pPr>
      <w:suppressAutoHyphens w:val="0"/>
      <w:spacing w:after="120" w:line="480" w:lineRule="auto"/>
    </w:pPr>
    <w:rPr>
      <w:rFonts w:ascii="Times New Roman" w:hAnsi="Times New Roman"/>
      <w:sz w:val="20"/>
      <w:szCs w:val="20"/>
      <w:lang w:eastAsia="it-IT"/>
    </w:rPr>
  </w:style>
  <w:style w:type="character" w:customStyle="1" w:styleId="Corpodeltesto2Carattere">
    <w:name w:val="Corpo del testo 2 Carattere"/>
    <w:basedOn w:val="Carpredefinitoparagrafo"/>
    <w:link w:val="Corpodeltesto2"/>
    <w:rsid w:val="00D20802"/>
    <w:rPr>
      <w:rFonts w:ascii="Times New Roman" w:eastAsia="Times New Roman" w:hAnsi="Times New Roman" w:cs="Times New Roman"/>
      <w:sz w:val="20"/>
      <w:szCs w:val="20"/>
      <w:lang w:eastAsia="it-IT"/>
    </w:rPr>
  </w:style>
  <w:style w:type="character" w:styleId="Collegamentoipertestuale">
    <w:name w:val="Hyperlink"/>
    <w:uiPriority w:val="99"/>
    <w:rsid w:val="00D20802"/>
    <w:rPr>
      <w:rFonts w:cs="Times New Roman"/>
      <w:color w:val="0000FF"/>
      <w:u w:val="single"/>
    </w:rPr>
  </w:style>
  <w:style w:type="paragraph" w:styleId="Soggettocommento">
    <w:name w:val="annotation subject"/>
    <w:basedOn w:val="Testocommento"/>
    <w:next w:val="Testocommento"/>
    <w:link w:val="SoggettocommentoCarattere"/>
    <w:uiPriority w:val="99"/>
    <w:semiHidden/>
    <w:unhideWhenUsed/>
    <w:rsid w:val="00C45103"/>
    <w:pPr>
      <w:suppressAutoHyphens/>
    </w:pPr>
    <w:rPr>
      <w:rFonts w:ascii="Calibri" w:eastAsia="Times New Roman" w:hAnsi="Calibri" w:cs="Times New Roman"/>
      <w:b/>
      <w:bCs/>
      <w:lang w:eastAsia="zh-CN"/>
    </w:rPr>
  </w:style>
  <w:style w:type="character" w:customStyle="1" w:styleId="SoggettocommentoCarattere">
    <w:name w:val="Soggetto commento Carattere"/>
    <w:basedOn w:val="TestocommentoCarattere"/>
    <w:link w:val="Soggettocommento"/>
    <w:uiPriority w:val="99"/>
    <w:semiHidden/>
    <w:rsid w:val="00C45103"/>
    <w:rPr>
      <w:rFonts w:ascii="Calibri" w:eastAsia="Times New Roma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ticorruzione.it/portal/public/classic/Servizi/ServiziOnline/AVCpa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36AA-328F-47C1-B49B-4DC9B433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6550</Words>
  <Characters>37335</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Moimas Flavio</dc:creator>
  <cp:lastModifiedBy>Moimas Flavio</cp:lastModifiedBy>
  <cp:revision>6</cp:revision>
  <cp:lastPrinted>2019-04-17T09:16:00Z</cp:lastPrinted>
  <dcterms:created xsi:type="dcterms:W3CDTF">2019-09-04T15:05:00Z</dcterms:created>
  <dcterms:modified xsi:type="dcterms:W3CDTF">2019-09-05T14:33:00Z</dcterms:modified>
</cp:coreProperties>
</file>